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4D11A01D"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w:t>
      </w:r>
      <w:r w:rsidR="00837DE2">
        <w:rPr>
          <w:rFonts w:ascii="Arial" w:hAnsi="Arial" w:cs="Arial"/>
          <w:b/>
          <w:sz w:val="28"/>
          <w:szCs w:val="28"/>
        </w:rPr>
        <w:t>12</w:t>
      </w:r>
      <w:r w:rsidR="00CD1866">
        <w:rPr>
          <w:rFonts w:ascii="Arial" w:hAnsi="Arial" w:cs="Arial"/>
          <w:b/>
          <w:sz w:val="28"/>
          <w:szCs w:val="28"/>
        </w:rPr>
        <w:t>9</w:t>
      </w:r>
      <w:r w:rsidR="002744C4">
        <w:rPr>
          <w:rFonts w:ascii="Arial" w:hAnsi="Arial" w:cs="Arial"/>
          <w:b/>
          <w:sz w:val="28"/>
          <w:szCs w:val="28"/>
        </w:rPr>
        <w:t>bis</w:t>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hAnsi="Arial" w:cs="Arial"/>
          <w:b/>
          <w:sz w:val="28"/>
          <w:szCs w:val="28"/>
        </w:rPr>
        <w:t>R</w:t>
      </w:r>
      <w:r w:rsidR="006618D5">
        <w:rPr>
          <w:rFonts w:ascii="Arial" w:hAnsi="Arial" w:cs="Arial"/>
          <w:b/>
          <w:sz w:val="28"/>
          <w:szCs w:val="28"/>
        </w:rPr>
        <w:t>2</w:t>
      </w:r>
      <w:r w:rsidRPr="00C02CCE">
        <w:rPr>
          <w:rFonts w:ascii="Arial" w:hAnsi="Arial" w:cs="Arial"/>
          <w:b/>
          <w:sz w:val="28"/>
          <w:szCs w:val="28"/>
        </w:rPr>
        <w:t>-2</w:t>
      </w:r>
      <w:r w:rsidR="00F125E5">
        <w:rPr>
          <w:rFonts w:ascii="Arial" w:hAnsi="Arial" w:cs="Arial"/>
          <w:b/>
          <w:sz w:val="28"/>
          <w:szCs w:val="28"/>
        </w:rPr>
        <w:t>5</w:t>
      </w:r>
      <w:r w:rsidR="00F06DBD">
        <w:rPr>
          <w:rFonts w:ascii="Arial" w:hAnsi="Arial" w:cs="Arial"/>
          <w:b/>
          <w:sz w:val="28"/>
          <w:szCs w:val="28"/>
        </w:rPr>
        <w:t>02793</w:t>
      </w:r>
    </w:p>
    <w:p w14:paraId="5CBED9A8" w14:textId="661B9FAB" w:rsidR="009D76A0" w:rsidRPr="00C02CCE" w:rsidRDefault="002744C4" w:rsidP="009D76A0">
      <w:pPr>
        <w:keepLines/>
        <w:tabs>
          <w:tab w:val="left" w:pos="567"/>
        </w:tabs>
        <w:rPr>
          <w:rFonts w:ascii="Arial" w:hAnsi="Arial" w:cs="Arial"/>
          <w:b/>
          <w:sz w:val="28"/>
          <w:szCs w:val="28"/>
        </w:rPr>
      </w:pPr>
      <w:r>
        <w:rPr>
          <w:rFonts w:ascii="Arial" w:hAnsi="Arial" w:cs="Arial"/>
          <w:b/>
          <w:sz w:val="28"/>
          <w:szCs w:val="28"/>
        </w:rPr>
        <w:t xml:space="preserve">Wuhan, China, </w:t>
      </w:r>
      <w:r w:rsidR="009A7257">
        <w:rPr>
          <w:rFonts w:ascii="Arial" w:hAnsi="Arial" w:cs="Arial"/>
          <w:b/>
          <w:sz w:val="28"/>
          <w:szCs w:val="28"/>
        </w:rPr>
        <w:t>7 - 11 April, 2025</w:t>
      </w:r>
    </w:p>
    <w:p w14:paraId="21EA94FD" w14:textId="7C979882" w:rsidR="001836E6" w:rsidRDefault="001836E6" w:rsidP="001836E6">
      <w:pPr>
        <w:tabs>
          <w:tab w:val="center" w:pos="4536"/>
          <w:tab w:val="right" w:pos="8280"/>
          <w:tab w:val="right" w:pos="9781"/>
        </w:tabs>
        <w:ind w:right="-58"/>
        <w:rPr>
          <w:rFonts w:ascii="Arial" w:eastAsia="MS Mincho" w:hAnsi="Arial" w:cs="Arial"/>
          <w:b/>
          <w:bCs/>
          <w:sz w:val="28"/>
          <w:lang w:eastAsia="ja-JP"/>
        </w:rPr>
      </w:pPr>
    </w:p>
    <w:p w14:paraId="6ADB1DC7" w14:textId="30DB18B6" w:rsidR="002B7BCA" w:rsidRPr="00C02CCE" w:rsidRDefault="002B7BCA" w:rsidP="002B7BCA">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F055E7" w:rsidRPr="00F055E7">
        <w:rPr>
          <w:rFonts w:ascii="Arial" w:hAnsi="Arial"/>
          <w:sz w:val="24"/>
        </w:rPr>
        <w:t xml:space="preserve">Open issue list for running 37.320 </w:t>
      </w:r>
      <w:r w:rsidR="00F055E7" w:rsidRPr="00F055E7">
        <w:rPr>
          <w:rFonts w:ascii="Arial" w:hAnsi="Arial" w:hint="eastAsia"/>
          <w:sz w:val="24"/>
          <w:lang w:eastAsia="zh-CN"/>
        </w:rPr>
        <w:t>CR</w:t>
      </w:r>
      <w:r w:rsidR="00F055E7" w:rsidRPr="00F055E7">
        <w:rPr>
          <w:rFonts w:ascii="Arial" w:hAnsi="Arial"/>
          <w:sz w:val="24"/>
          <w:lang w:eastAsia="zh-CN"/>
        </w:rPr>
        <w:t xml:space="preserve"> for R19 AI for PHY</w:t>
      </w:r>
    </w:p>
    <w:p w14:paraId="395562E4" w14:textId="4FBF0AF4" w:rsidR="002B7BCA" w:rsidRPr="00C02CCE" w:rsidRDefault="002B7BCA" w:rsidP="002B7BCA">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r w:rsidR="00B47480">
        <w:rPr>
          <w:rFonts w:ascii="Arial" w:eastAsia="PMingLiU" w:hAnsi="Arial"/>
          <w:sz w:val="24"/>
          <w:lang w:eastAsia="zh-TW"/>
        </w:rPr>
        <w:t>, Ericsson</w:t>
      </w:r>
    </w:p>
    <w:p w14:paraId="39C0B62F" w14:textId="3FDC8D44"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751605" w:rsidRPr="00751605">
        <w:rPr>
          <w:rFonts w:ascii="Arial" w:hAnsi="Arial"/>
          <w:sz w:val="24"/>
        </w:rPr>
        <w:t>8.1.</w:t>
      </w:r>
      <w:r w:rsidR="00CA2A81">
        <w:rPr>
          <w:rFonts w:ascii="Arial" w:hAnsi="Arial"/>
          <w:sz w:val="24"/>
        </w:rPr>
        <w:t>1</w:t>
      </w:r>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43C56A59" w14:textId="653E6972" w:rsidR="005E36AE" w:rsidRDefault="00224015" w:rsidP="00F055E7">
      <w:pPr>
        <w:rPr>
          <w:lang w:eastAsia="zh-CN"/>
        </w:rPr>
      </w:pPr>
      <w:bookmarkStart w:id="2" w:name="_Ref129681832"/>
      <w:r>
        <w:rPr>
          <w:lang w:eastAsia="zh-CN"/>
        </w:rPr>
        <w:t>When drafting running 37.320 CR, the CR rapporteur observe</w:t>
      </w:r>
      <w:r w:rsidR="00E53B7E">
        <w:rPr>
          <w:lang w:eastAsia="zh-CN"/>
        </w:rPr>
        <w:t>d</w:t>
      </w:r>
      <w:r>
        <w:rPr>
          <w:lang w:eastAsia="zh-CN"/>
        </w:rPr>
        <w:t xml:space="preserve"> some open issues</w:t>
      </w:r>
      <w:r w:rsidR="005E36AE">
        <w:rPr>
          <w:lang w:eastAsia="zh-CN"/>
        </w:rPr>
        <w:t>. After checking with Ericsson (WI rapporteur for RAN2), it is suggested to discuss these issues and perhaps also discuss them with other working groups, before progressing on the running 37.320 CR in RAN2.</w:t>
      </w:r>
    </w:p>
    <w:p w14:paraId="6417E8B5" w14:textId="4BF2C719" w:rsidR="00751605" w:rsidRPr="00525C53" w:rsidRDefault="005E36AE" w:rsidP="00F055E7">
      <w:pPr>
        <w:rPr>
          <w:i/>
          <w:noProof/>
          <w:sz w:val="18"/>
        </w:rPr>
      </w:pPr>
      <w:r>
        <w:rPr>
          <w:lang w:eastAsia="zh-CN"/>
        </w:rPr>
        <w:t xml:space="preserve">So this </w:t>
      </w:r>
      <w:r w:rsidR="00B60325">
        <w:rPr>
          <w:lang w:eastAsia="zh-CN"/>
        </w:rPr>
        <w:t>contribution</w:t>
      </w:r>
      <w:r>
        <w:rPr>
          <w:lang w:eastAsia="zh-CN"/>
        </w:rPr>
        <w:t xml:space="preserve"> is to provide technical </w:t>
      </w:r>
      <w:r w:rsidR="00B60325">
        <w:rPr>
          <w:lang w:eastAsia="zh-CN"/>
        </w:rPr>
        <w:t>analysis</w:t>
      </w:r>
      <w:r>
        <w:rPr>
          <w:lang w:eastAsia="zh-CN"/>
        </w:rPr>
        <w:t xml:space="preserve"> on open issues</w:t>
      </w:r>
      <w:r w:rsidR="00F055E7">
        <w:rPr>
          <w:lang w:eastAsia="zh-CN"/>
        </w:rPr>
        <w:t>.</w:t>
      </w:r>
    </w:p>
    <w:p w14:paraId="5C810D5D" w14:textId="77777777" w:rsidR="00751605" w:rsidRDefault="00751605" w:rsidP="00AF2D19">
      <w:pPr>
        <w:rPr>
          <w:lang w:eastAsia="zh-CN"/>
        </w:rPr>
      </w:pP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124F01E9" w14:textId="760394D2" w:rsidR="00E541CC" w:rsidRDefault="00175DF5" w:rsidP="00B64C63">
      <w:pPr>
        <w:rPr>
          <w:lang w:eastAsia="zh-CN"/>
        </w:rPr>
      </w:pPr>
      <w:r>
        <w:rPr>
          <w:rFonts w:hint="eastAsia"/>
          <w:lang w:eastAsia="zh-CN"/>
        </w:rPr>
        <w:t>F</w:t>
      </w:r>
      <w:r>
        <w:rPr>
          <w:lang w:eastAsia="zh-CN"/>
        </w:rPr>
        <w:t xml:space="preserve">or RAN2, the relevant agreements are copied in section </w:t>
      </w:r>
      <w:r w:rsidR="00952970">
        <w:rPr>
          <w:lang w:eastAsia="zh-CN"/>
        </w:rPr>
        <w:t>5</w:t>
      </w:r>
      <w:r>
        <w:rPr>
          <w:lang w:eastAsia="zh-CN"/>
        </w:rPr>
        <w:t>. Generally, th</w:t>
      </w:r>
      <w:r w:rsidR="002D6E4B">
        <w:rPr>
          <w:lang w:eastAsia="zh-CN"/>
        </w:rPr>
        <w:t>e</w:t>
      </w:r>
      <w:r>
        <w:rPr>
          <w:lang w:eastAsia="zh-CN"/>
        </w:rPr>
        <w:t xml:space="preserve"> running 37.320 CR is to capture impacts due to OAM-centric data collection, while the </w:t>
      </w:r>
      <w:r w:rsidR="00B60325">
        <w:rPr>
          <w:lang w:eastAsia="zh-CN"/>
        </w:rPr>
        <w:t>measurement</w:t>
      </w:r>
      <w:r>
        <w:rPr>
          <w:lang w:eastAsia="zh-CN"/>
        </w:rPr>
        <w:t xml:space="preserve"> framework </w:t>
      </w:r>
      <w:r w:rsidR="00036FE0">
        <w:rPr>
          <w:lang w:eastAsia="zh-CN"/>
        </w:rPr>
        <w:t xml:space="preserve">will be </w:t>
      </w:r>
      <w:r>
        <w:rPr>
          <w:lang w:eastAsia="zh-CN"/>
        </w:rPr>
        <w:t>captured in</w:t>
      </w:r>
      <w:r w:rsidR="003D1877">
        <w:rPr>
          <w:lang w:eastAsia="zh-CN"/>
        </w:rPr>
        <w:t xml:space="preserve"> the</w:t>
      </w:r>
      <w:bookmarkStart w:id="3" w:name="_GoBack"/>
      <w:bookmarkEnd w:id="3"/>
      <w:r>
        <w:rPr>
          <w:lang w:eastAsia="zh-CN"/>
        </w:rPr>
        <w:t xml:space="preserve"> running 38.300 CR.</w:t>
      </w:r>
    </w:p>
    <w:p w14:paraId="556BF830" w14:textId="76BD320B" w:rsidR="00175DF5" w:rsidRDefault="00175DF5" w:rsidP="00B64C63">
      <w:pPr>
        <w:rPr>
          <w:lang w:eastAsia="zh-CN"/>
        </w:rPr>
      </w:pPr>
      <w:r>
        <w:rPr>
          <w:rFonts w:hint="eastAsia"/>
          <w:lang w:eastAsia="zh-CN"/>
        </w:rPr>
        <w:t>A</w:t>
      </w:r>
      <w:r>
        <w:rPr>
          <w:lang w:eastAsia="zh-CN"/>
        </w:rPr>
        <w:t xml:space="preserve">t RAN2#126 meeting, immediate MDT is used for OAM-centric data collection, and the relevant use case is beam management. </w:t>
      </w:r>
      <w:r w:rsidR="00B6772F">
        <w:rPr>
          <w:lang w:eastAsia="zh-CN"/>
        </w:rPr>
        <w:t xml:space="preserve">In current TS 37.320, </w:t>
      </w:r>
      <w:r w:rsidR="007D1E30">
        <w:rPr>
          <w:lang w:eastAsia="zh-CN"/>
        </w:rPr>
        <w:t xml:space="preserve">some sections are </w:t>
      </w:r>
      <w:r w:rsidR="00B6772F">
        <w:rPr>
          <w:lang w:eastAsia="zh-CN"/>
        </w:rPr>
        <w:t xml:space="preserve">about immediate MDT, </w:t>
      </w:r>
      <w:r w:rsidR="00425AE1">
        <w:rPr>
          <w:lang w:eastAsia="zh-CN"/>
        </w:rPr>
        <w:t>which ha</w:t>
      </w:r>
      <w:r w:rsidR="004616DE">
        <w:rPr>
          <w:lang w:eastAsia="zh-CN"/>
        </w:rPr>
        <w:t>ve</w:t>
      </w:r>
      <w:r w:rsidR="00425AE1">
        <w:rPr>
          <w:lang w:eastAsia="zh-CN"/>
        </w:rPr>
        <w:t xml:space="preserve"> been listed below:</w:t>
      </w:r>
    </w:p>
    <w:tbl>
      <w:tblPr>
        <w:tblStyle w:val="af0"/>
        <w:tblW w:w="0" w:type="auto"/>
        <w:tblLook w:val="04A0" w:firstRow="1" w:lastRow="0" w:firstColumn="1" w:lastColumn="0" w:noHBand="0" w:noVBand="1"/>
      </w:tblPr>
      <w:tblGrid>
        <w:gridCol w:w="3964"/>
      </w:tblGrid>
      <w:tr w:rsidR="00425AE1" w:rsidRPr="00127001" w14:paraId="07976D89" w14:textId="77777777" w:rsidTr="00267BA8">
        <w:tc>
          <w:tcPr>
            <w:tcW w:w="3964" w:type="dxa"/>
          </w:tcPr>
          <w:p w14:paraId="7FE3A2D7" w14:textId="77777777" w:rsidR="00425AE1" w:rsidRPr="00127001" w:rsidRDefault="00425AE1" w:rsidP="00267BA8">
            <w:pPr>
              <w:rPr>
                <w:b/>
                <w:lang w:eastAsia="zh-CN"/>
              </w:rPr>
            </w:pPr>
            <w:r w:rsidRPr="00127001">
              <w:rPr>
                <w:rFonts w:hint="eastAsia"/>
                <w:b/>
                <w:lang w:eastAsia="zh-CN"/>
              </w:rPr>
              <w:t>E</w:t>
            </w:r>
            <w:r w:rsidRPr="00127001">
              <w:rPr>
                <w:b/>
                <w:lang w:eastAsia="zh-CN"/>
              </w:rPr>
              <w:t>xisting sections for immediate MDT</w:t>
            </w:r>
          </w:p>
        </w:tc>
      </w:tr>
      <w:tr w:rsidR="00425AE1" w14:paraId="4728526B" w14:textId="77777777" w:rsidTr="00267BA8">
        <w:tc>
          <w:tcPr>
            <w:tcW w:w="3964" w:type="dxa"/>
          </w:tcPr>
          <w:p w14:paraId="5751D79E" w14:textId="61EBD056" w:rsidR="00425AE1" w:rsidRDefault="00425AE1" w:rsidP="00267BA8">
            <w:pPr>
              <w:rPr>
                <w:lang w:eastAsia="zh-CN"/>
              </w:rPr>
            </w:pPr>
            <w:r>
              <w:rPr>
                <w:rFonts w:hint="eastAsia"/>
                <w:lang w:eastAsia="zh-CN"/>
              </w:rPr>
              <w:t>5</w:t>
            </w:r>
            <w:r>
              <w:rPr>
                <w:lang w:eastAsia="zh-CN"/>
              </w:rPr>
              <w:t xml:space="preserve">.1.2 Immediate MDT </w:t>
            </w:r>
            <w:r w:rsidR="00B60325">
              <w:rPr>
                <w:lang w:eastAsia="zh-CN"/>
              </w:rPr>
              <w:t>procedures</w:t>
            </w:r>
          </w:p>
        </w:tc>
      </w:tr>
      <w:tr w:rsidR="00425AE1" w14:paraId="5143197F" w14:textId="77777777" w:rsidTr="00267BA8">
        <w:tc>
          <w:tcPr>
            <w:tcW w:w="3964" w:type="dxa"/>
          </w:tcPr>
          <w:p w14:paraId="70EEB21A" w14:textId="0CBA485A" w:rsidR="00425AE1" w:rsidRDefault="00425AE1" w:rsidP="00267BA8">
            <w:pPr>
              <w:rPr>
                <w:lang w:eastAsia="zh-CN"/>
              </w:rPr>
            </w:pPr>
            <w:r>
              <w:rPr>
                <w:lang w:eastAsia="zh-CN"/>
              </w:rPr>
              <w:t>&gt;</w:t>
            </w:r>
            <w:r>
              <w:rPr>
                <w:rFonts w:hint="eastAsia"/>
                <w:lang w:eastAsia="zh-CN"/>
              </w:rPr>
              <w:t>5</w:t>
            </w:r>
            <w:r>
              <w:rPr>
                <w:lang w:eastAsia="zh-CN"/>
              </w:rPr>
              <w:t>.1.2.1 Measurement configuration</w:t>
            </w:r>
          </w:p>
        </w:tc>
      </w:tr>
      <w:tr w:rsidR="00425AE1" w14:paraId="7305AA9C" w14:textId="77777777" w:rsidTr="00267BA8">
        <w:tc>
          <w:tcPr>
            <w:tcW w:w="3964" w:type="dxa"/>
          </w:tcPr>
          <w:p w14:paraId="1635EFA3" w14:textId="61765625" w:rsidR="00425AE1" w:rsidRDefault="00425AE1" w:rsidP="00267BA8">
            <w:pPr>
              <w:rPr>
                <w:lang w:eastAsia="zh-CN"/>
              </w:rPr>
            </w:pPr>
            <w:r>
              <w:rPr>
                <w:lang w:eastAsia="zh-CN"/>
              </w:rPr>
              <w:t>&gt;</w:t>
            </w:r>
            <w:r>
              <w:rPr>
                <w:rFonts w:hint="eastAsia"/>
                <w:lang w:eastAsia="zh-CN"/>
              </w:rPr>
              <w:t>5</w:t>
            </w:r>
            <w:r>
              <w:rPr>
                <w:lang w:eastAsia="zh-CN"/>
              </w:rPr>
              <w:t xml:space="preserve">.1.2.2 Measurement </w:t>
            </w:r>
            <w:r>
              <w:rPr>
                <w:rFonts w:hint="eastAsia"/>
                <w:lang w:eastAsia="zh-CN"/>
              </w:rPr>
              <w:t>reporting</w:t>
            </w:r>
          </w:p>
        </w:tc>
      </w:tr>
      <w:tr w:rsidR="00425AE1" w14:paraId="19B69765" w14:textId="77777777" w:rsidTr="00267BA8">
        <w:tc>
          <w:tcPr>
            <w:tcW w:w="3964" w:type="dxa"/>
          </w:tcPr>
          <w:p w14:paraId="3B6F14A3" w14:textId="13D3C527" w:rsidR="00425AE1" w:rsidRDefault="00425AE1" w:rsidP="00267BA8">
            <w:pPr>
              <w:rPr>
                <w:lang w:eastAsia="zh-CN"/>
              </w:rPr>
            </w:pPr>
            <w:r>
              <w:rPr>
                <w:lang w:eastAsia="zh-CN"/>
              </w:rPr>
              <w:t>&gt;</w:t>
            </w:r>
            <w:r>
              <w:rPr>
                <w:rFonts w:hint="eastAsia"/>
                <w:lang w:eastAsia="zh-CN"/>
              </w:rPr>
              <w:t>5</w:t>
            </w:r>
            <w:r>
              <w:rPr>
                <w:lang w:eastAsia="zh-CN"/>
              </w:rPr>
              <w:t>.1.2.3 MDT context handling during handover and UE context retrieval</w:t>
            </w:r>
          </w:p>
        </w:tc>
      </w:tr>
      <w:tr w:rsidR="00425AE1" w14:paraId="5FD6ED86" w14:textId="77777777" w:rsidTr="00267BA8">
        <w:tc>
          <w:tcPr>
            <w:tcW w:w="3964" w:type="dxa"/>
          </w:tcPr>
          <w:p w14:paraId="0CDACD58" w14:textId="77777777" w:rsidR="00425AE1" w:rsidRDefault="00425AE1" w:rsidP="00267BA8">
            <w:pPr>
              <w:rPr>
                <w:lang w:eastAsia="zh-CN"/>
              </w:rPr>
            </w:pPr>
            <w:r>
              <w:rPr>
                <w:rFonts w:hint="eastAsia"/>
                <w:lang w:eastAsia="zh-CN"/>
              </w:rPr>
              <w:t>5</w:t>
            </w:r>
            <w:r>
              <w:rPr>
                <w:lang w:eastAsia="zh-CN"/>
              </w:rPr>
              <w:t>.1.3 MDT initiation</w:t>
            </w:r>
          </w:p>
        </w:tc>
      </w:tr>
      <w:tr w:rsidR="00425AE1" w14:paraId="0A59D2A3" w14:textId="77777777" w:rsidTr="00267BA8">
        <w:tc>
          <w:tcPr>
            <w:tcW w:w="3964" w:type="dxa"/>
          </w:tcPr>
          <w:p w14:paraId="536315AE" w14:textId="77777777" w:rsidR="00425AE1" w:rsidRDefault="00425AE1" w:rsidP="00267BA8">
            <w:pPr>
              <w:rPr>
                <w:lang w:eastAsia="zh-CN"/>
              </w:rPr>
            </w:pPr>
            <w:r>
              <w:rPr>
                <w:rFonts w:hint="eastAsia"/>
                <w:lang w:eastAsia="zh-CN"/>
              </w:rPr>
              <w:t>5</w:t>
            </w:r>
            <w:r>
              <w:rPr>
                <w:lang w:eastAsia="zh-CN"/>
              </w:rPr>
              <w:t>.1.4 UE capabilities</w:t>
            </w:r>
          </w:p>
        </w:tc>
      </w:tr>
      <w:tr w:rsidR="00425AE1" w:rsidRPr="008764EA" w14:paraId="524A7701" w14:textId="77777777" w:rsidTr="00267BA8">
        <w:tc>
          <w:tcPr>
            <w:tcW w:w="3964" w:type="dxa"/>
          </w:tcPr>
          <w:p w14:paraId="71E09143" w14:textId="223B78ED" w:rsidR="00425AE1" w:rsidRDefault="00425AE1" w:rsidP="00267BA8">
            <w:pPr>
              <w:rPr>
                <w:lang w:eastAsia="zh-CN"/>
              </w:rPr>
            </w:pPr>
            <w:r>
              <w:rPr>
                <w:rFonts w:hint="eastAsia"/>
                <w:lang w:eastAsia="zh-CN"/>
              </w:rPr>
              <w:t>5</w:t>
            </w:r>
            <w:r>
              <w:rPr>
                <w:lang w:eastAsia="zh-CN"/>
              </w:rPr>
              <w:t>.</w:t>
            </w:r>
            <w:r w:rsidR="001E10A1">
              <w:rPr>
                <w:lang w:eastAsia="zh-CN"/>
              </w:rPr>
              <w:t>4</w:t>
            </w:r>
            <w:r>
              <w:rPr>
                <w:lang w:eastAsia="zh-CN"/>
              </w:rPr>
              <w:t xml:space="preserve"> NR solutions</w:t>
            </w:r>
          </w:p>
        </w:tc>
      </w:tr>
      <w:tr w:rsidR="00425AE1" w:rsidRPr="008764EA" w14:paraId="57F547A8" w14:textId="77777777" w:rsidTr="00267BA8">
        <w:tc>
          <w:tcPr>
            <w:tcW w:w="3964" w:type="dxa"/>
          </w:tcPr>
          <w:p w14:paraId="1596DEFD" w14:textId="2FEABCB6" w:rsidR="00425AE1" w:rsidRDefault="001E10A1" w:rsidP="00267BA8">
            <w:pPr>
              <w:rPr>
                <w:lang w:eastAsia="zh-CN"/>
              </w:rPr>
            </w:pPr>
            <w:r>
              <w:rPr>
                <w:rFonts w:hint="eastAsia"/>
                <w:lang w:eastAsia="zh-CN"/>
              </w:rPr>
              <w:t>&gt;</w:t>
            </w:r>
            <w:r>
              <w:rPr>
                <w:lang w:eastAsia="zh-CN"/>
              </w:rPr>
              <w:t xml:space="preserve"> 5.4.0 General</w:t>
            </w:r>
          </w:p>
        </w:tc>
      </w:tr>
      <w:tr w:rsidR="00425AE1" w:rsidRPr="008764EA" w14:paraId="1533C03F" w14:textId="77777777" w:rsidTr="00267BA8">
        <w:tc>
          <w:tcPr>
            <w:tcW w:w="3964" w:type="dxa"/>
          </w:tcPr>
          <w:p w14:paraId="3BB1205F" w14:textId="2BB7DE65" w:rsidR="00425AE1" w:rsidRDefault="001E10A1" w:rsidP="00267BA8">
            <w:pPr>
              <w:rPr>
                <w:lang w:eastAsia="zh-CN"/>
              </w:rPr>
            </w:pPr>
            <w:r>
              <w:rPr>
                <w:rFonts w:hint="eastAsia"/>
                <w:lang w:eastAsia="zh-CN"/>
              </w:rPr>
              <w:t>&gt;</w:t>
            </w:r>
            <w:r>
              <w:rPr>
                <w:lang w:eastAsia="zh-CN"/>
              </w:rPr>
              <w:t xml:space="preserve"> 5.4.1 RRC_CONNECTED</w:t>
            </w:r>
          </w:p>
        </w:tc>
      </w:tr>
    </w:tbl>
    <w:p w14:paraId="2F647160" w14:textId="6B36EA9D" w:rsidR="00425AE1" w:rsidRDefault="00425AE1" w:rsidP="00B64C63">
      <w:pPr>
        <w:rPr>
          <w:lang w:eastAsia="zh-CN"/>
        </w:rPr>
      </w:pPr>
    </w:p>
    <w:p w14:paraId="34D3784E" w14:textId="72AC1396" w:rsidR="001E10A1" w:rsidRDefault="001E10A1" w:rsidP="00B64C63">
      <w:pPr>
        <w:rPr>
          <w:lang w:eastAsia="zh-CN"/>
        </w:rPr>
      </w:pPr>
      <w:r>
        <w:rPr>
          <w:rFonts w:hint="eastAsia"/>
          <w:lang w:eastAsia="zh-CN"/>
        </w:rPr>
        <w:t>I</w:t>
      </w:r>
      <w:r>
        <w:rPr>
          <w:lang w:eastAsia="zh-CN"/>
        </w:rPr>
        <w:t xml:space="preserve">n general, we think the existing immediate MDT definitions can be re-used for </w:t>
      </w:r>
      <w:r w:rsidR="007C5BD1">
        <w:rPr>
          <w:lang w:eastAsia="zh-CN"/>
        </w:rPr>
        <w:t>NW</w:t>
      </w:r>
      <w:r>
        <w:rPr>
          <w:lang w:eastAsia="zh-CN"/>
        </w:rPr>
        <w:t xml:space="preserve">-side data </w:t>
      </w:r>
      <w:r w:rsidR="00B60325">
        <w:rPr>
          <w:lang w:eastAsia="zh-CN"/>
        </w:rPr>
        <w:t>collection</w:t>
      </w:r>
      <w:r>
        <w:rPr>
          <w:lang w:eastAsia="zh-CN"/>
        </w:rPr>
        <w:t xml:space="preserve">, and </w:t>
      </w:r>
      <w:r w:rsidR="00EF05BD">
        <w:rPr>
          <w:lang w:eastAsia="zh-CN"/>
        </w:rPr>
        <w:t>the following aspects can be discussed.</w:t>
      </w:r>
    </w:p>
    <w:p w14:paraId="09FC4863" w14:textId="417C9C5A" w:rsidR="00EF05BD" w:rsidRPr="00EF05BD" w:rsidRDefault="00EF05BD" w:rsidP="00B64C63">
      <w:pPr>
        <w:rPr>
          <w:b/>
          <w:lang w:eastAsia="zh-CN"/>
        </w:rPr>
      </w:pPr>
      <w:r w:rsidRPr="00EF05BD">
        <w:rPr>
          <w:rFonts w:hint="eastAsia"/>
          <w:b/>
          <w:lang w:eastAsia="zh-CN"/>
        </w:rPr>
        <w:t>(</w:t>
      </w:r>
      <w:r w:rsidRPr="00EF05BD">
        <w:rPr>
          <w:b/>
          <w:lang w:eastAsia="zh-CN"/>
        </w:rPr>
        <w:t xml:space="preserve">1) </w:t>
      </w:r>
      <w:r w:rsidR="00B60325">
        <w:rPr>
          <w:b/>
          <w:lang w:eastAsia="zh-CN"/>
        </w:rPr>
        <w:t>signalling</w:t>
      </w:r>
      <w:r w:rsidRPr="00EF05BD">
        <w:rPr>
          <w:b/>
          <w:lang w:eastAsia="zh-CN"/>
        </w:rPr>
        <w:t xml:space="preserve"> based MDT and management based MDT</w:t>
      </w:r>
    </w:p>
    <w:p w14:paraId="07512D27" w14:textId="3765A114" w:rsidR="007C5BD1" w:rsidRDefault="007C5BD1" w:rsidP="007C5BD1">
      <w:pPr>
        <w:rPr>
          <w:lang w:eastAsia="zh-CN"/>
        </w:rPr>
      </w:pPr>
      <w:r w:rsidRPr="002634AE">
        <w:rPr>
          <w:lang w:eastAsia="zh-CN"/>
        </w:rPr>
        <w:t xml:space="preserve">There are two cases that RAN should initiate a MDT measurements collection task. One is that the MDT task is initiated without targeting a specific UE by the cell traffic trace, i.e. management based trace </w:t>
      </w:r>
      <w:r w:rsidRPr="002634AE">
        <w:rPr>
          <w:lang w:eastAsia="zh-CN"/>
        </w:rPr>
        <w:lastRenderedPageBreak/>
        <w:t xml:space="preserve">function from OAM. The other is that the MDT task is initiated towards a specific UE by the </w:t>
      </w:r>
      <w:r w:rsidR="00B60325">
        <w:rPr>
          <w:lang w:eastAsia="zh-CN"/>
        </w:rPr>
        <w:t>signalling</w:t>
      </w:r>
      <w:r w:rsidRPr="002634AE">
        <w:rPr>
          <w:lang w:eastAsia="zh-CN"/>
        </w:rPr>
        <w:t xml:space="preserve"> trace activation messages from CN nodes, i.e. the Initial Context Setup message, the Trace Start message</w:t>
      </w:r>
      <w:r w:rsidRPr="002634AE">
        <w:rPr>
          <w:rFonts w:eastAsia="Malgun Gothic"/>
          <w:lang w:eastAsia="ko-KR"/>
        </w:rPr>
        <w:t xml:space="preserve"> or the Handover request message</w:t>
      </w:r>
      <w:r w:rsidRPr="002634AE">
        <w:rPr>
          <w:lang w:eastAsia="zh-CN"/>
        </w:rPr>
        <w:t xml:space="preserve"> in E-UTRAN or NR, the CN Invoke Trace message in UTRAN. The detailed procedures to transfer the MDT configurations to RAN are specified in TS 32.422.</w:t>
      </w:r>
    </w:p>
    <w:p w14:paraId="36C99B45" w14:textId="74AEF3E2" w:rsidR="007C5BD1" w:rsidRDefault="007C5BD1" w:rsidP="007C5BD1">
      <w:pPr>
        <w:rPr>
          <w:lang w:eastAsia="zh-CN"/>
        </w:rPr>
      </w:pPr>
      <w:r>
        <w:rPr>
          <w:rFonts w:hint="eastAsia"/>
          <w:lang w:eastAsia="zh-CN"/>
        </w:rPr>
        <w:t>F</w:t>
      </w:r>
      <w:r>
        <w:rPr>
          <w:lang w:eastAsia="zh-CN"/>
        </w:rPr>
        <w:t xml:space="preserve">or NW-side data collection, </w:t>
      </w:r>
      <w:r w:rsidR="00762FAC">
        <w:rPr>
          <w:lang w:eastAsia="zh-CN"/>
        </w:rPr>
        <w:t>we think it is sufficient to only adopt management based MDT, due to the following reasons:</w:t>
      </w:r>
    </w:p>
    <w:p w14:paraId="76CF1BB6" w14:textId="54C7DAAE" w:rsidR="00762FAC" w:rsidRDefault="00762FAC" w:rsidP="007C5BD1">
      <w:pPr>
        <w:rPr>
          <w:lang w:eastAsia="zh-CN"/>
        </w:rPr>
      </w:pPr>
      <w:r>
        <w:rPr>
          <w:rFonts w:hint="eastAsia"/>
          <w:lang w:eastAsia="zh-CN"/>
        </w:rPr>
        <w:t>(</w:t>
      </w:r>
      <w:r>
        <w:rPr>
          <w:lang w:eastAsia="zh-CN"/>
        </w:rPr>
        <w:t>a) from network point of view, the data should be collected from many UEs instead of just one UE. In this case, management based MDT is more reasonable and has less impacts on a specific UE</w:t>
      </w:r>
    </w:p>
    <w:p w14:paraId="121D15C3" w14:textId="208739F7" w:rsidR="00762FAC" w:rsidRPr="00762FAC" w:rsidDel="00FC4D89" w:rsidRDefault="00762FAC" w:rsidP="007C5BD1">
      <w:pPr>
        <w:rPr>
          <w:lang w:eastAsia="zh-CN"/>
        </w:rPr>
      </w:pPr>
      <w:r>
        <w:rPr>
          <w:lang w:eastAsia="zh-CN"/>
        </w:rPr>
        <w:t xml:space="preserve">(b) </w:t>
      </w:r>
      <w:r w:rsidR="00B60325">
        <w:rPr>
          <w:lang w:eastAsia="zh-CN"/>
        </w:rPr>
        <w:t>signalling</w:t>
      </w:r>
      <w:r>
        <w:rPr>
          <w:lang w:eastAsia="zh-CN"/>
        </w:rPr>
        <w:t xml:space="preserve"> based MDT involves RAN3, so it may bring some workload to RAN3 if </w:t>
      </w:r>
      <w:r w:rsidR="00B60325">
        <w:rPr>
          <w:lang w:eastAsia="zh-CN"/>
        </w:rPr>
        <w:t>signalling</w:t>
      </w:r>
      <w:r>
        <w:rPr>
          <w:lang w:eastAsia="zh-CN"/>
        </w:rPr>
        <w:t xml:space="preserve"> based MDT is also supported</w:t>
      </w:r>
      <w:r w:rsidR="00921268">
        <w:rPr>
          <w:lang w:eastAsia="zh-CN"/>
        </w:rPr>
        <w:t xml:space="preserve"> for NW-side data collection</w:t>
      </w:r>
    </w:p>
    <w:p w14:paraId="395B473E" w14:textId="2DE2E2AF" w:rsidR="00762FAC" w:rsidRDefault="00762FAC" w:rsidP="00B64C63">
      <w:pPr>
        <w:rPr>
          <w:lang w:eastAsia="zh-CN"/>
        </w:rPr>
      </w:pPr>
    </w:p>
    <w:p w14:paraId="741F1582" w14:textId="35641305" w:rsidR="00762FAC" w:rsidRPr="00762FAC" w:rsidRDefault="00762FAC" w:rsidP="00B64C63">
      <w:pPr>
        <w:rPr>
          <w:b/>
          <w:lang w:eastAsia="zh-CN"/>
        </w:rPr>
      </w:pPr>
      <w:r w:rsidRPr="00762FAC">
        <w:rPr>
          <w:rFonts w:hint="eastAsia"/>
          <w:b/>
          <w:lang w:eastAsia="zh-CN"/>
        </w:rPr>
        <w:t>P</w:t>
      </w:r>
      <w:r w:rsidRPr="00762FAC">
        <w:rPr>
          <w:b/>
          <w:lang w:eastAsia="zh-CN"/>
        </w:rPr>
        <w:t xml:space="preserve">roposal 1: </w:t>
      </w:r>
      <w:r>
        <w:rPr>
          <w:b/>
          <w:lang w:eastAsia="zh-CN"/>
        </w:rPr>
        <w:t>It is proposed to only adopt management based immediate MDT for NW-side data collection.</w:t>
      </w:r>
    </w:p>
    <w:p w14:paraId="07807F89" w14:textId="67A96DC1" w:rsidR="00EF05BD" w:rsidRDefault="00EF05BD" w:rsidP="00B64C63">
      <w:pPr>
        <w:rPr>
          <w:lang w:eastAsia="zh-CN"/>
        </w:rPr>
      </w:pPr>
    </w:p>
    <w:p w14:paraId="7B54AEB4" w14:textId="19F8BB03" w:rsidR="00EF05BD" w:rsidRPr="00EF05BD" w:rsidRDefault="00EF05BD" w:rsidP="00EF05BD">
      <w:pPr>
        <w:rPr>
          <w:b/>
          <w:lang w:eastAsia="zh-CN"/>
        </w:rPr>
      </w:pPr>
      <w:r w:rsidRPr="00EF05BD">
        <w:rPr>
          <w:rFonts w:hint="eastAsia"/>
          <w:b/>
          <w:lang w:eastAsia="zh-CN"/>
        </w:rPr>
        <w:t>(</w:t>
      </w:r>
      <w:r>
        <w:rPr>
          <w:b/>
          <w:lang w:eastAsia="zh-CN"/>
        </w:rPr>
        <w:t>2</w:t>
      </w:r>
      <w:r w:rsidRPr="00EF05BD">
        <w:rPr>
          <w:b/>
          <w:lang w:eastAsia="zh-CN"/>
        </w:rPr>
        <w:t xml:space="preserve">) </w:t>
      </w:r>
      <w:r>
        <w:rPr>
          <w:b/>
          <w:lang w:eastAsia="zh-CN"/>
        </w:rPr>
        <w:t>MR-DC</w:t>
      </w:r>
    </w:p>
    <w:p w14:paraId="2985E577" w14:textId="2F67984E" w:rsidR="00762FAC" w:rsidRDefault="00762FAC" w:rsidP="00B64C63">
      <w:pPr>
        <w:rPr>
          <w:lang w:eastAsia="zh-CN"/>
        </w:rPr>
      </w:pPr>
      <w:r>
        <w:rPr>
          <w:rFonts w:hint="eastAsia"/>
          <w:lang w:eastAsia="zh-CN"/>
        </w:rPr>
        <w:t>I</w:t>
      </w:r>
      <w:r>
        <w:rPr>
          <w:lang w:eastAsia="zh-CN"/>
        </w:rPr>
        <w:t>n current TS 37.320, immediate MDT for MR-DC is supported, and here is the relevant text.</w:t>
      </w:r>
    </w:p>
    <w:tbl>
      <w:tblPr>
        <w:tblStyle w:val="af0"/>
        <w:tblW w:w="0" w:type="auto"/>
        <w:tblLook w:val="04A0" w:firstRow="1" w:lastRow="0" w:firstColumn="1" w:lastColumn="0" w:noHBand="0" w:noVBand="1"/>
      </w:tblPr>
      <w:tblGrid>
        <w:gridCol w:w="9307"/>
      </w:tblGrid>
      <w:tr w:rsidR="00762FAC" w14:paraId="515CBBBA" w14:textId="77777777" w:rsidTr="00762FAC">
        <w:tc>
          <w:tcPr>
            <w:tcW w:w="9307" w:type="dxa"/>
          </w:tcPr>
          <w:p w14:paraId="6D9AC0AF" w14:textId="77777777" w:rsidR="00762FAC" w:rsidRPr="002634AE" w:rsidRDefault="00762FAC" w:rsidP="00762FAC">
            <w:pPr>
              <w:pStyle w:val="4"/>
              <w:numPr>
                <w:ilvl w:val="0"/>
                <w:numId w:val="0"/>
              </w:numPr>
              <w:ind w:left="864"/>
              <w:outlineLvl w:val="3"/>
            </w:pPr>
            <w:bookmarkStart w:id="4" w:name="_Toc37153613"/>
            <w:bookmarkStart w:id="5" w:name="_Toc46501768"/>
            <w:bookmarkStart w:id="6" w:name="_Toc52579339"/>
            <w:bookmarkStart w:id="7" w:name="_Toc178249417"/>
            <w:r w:rsidRPr="002634AE">
              <w:t>5.4.1.3</w:t>
            </w:r>
            <w:r w:rsidRPr="002634AE">
              <w:tab/>
              <w:t>Immediate MDT for MR-DC</w:t>
            </w:r>
            <w:bookmarkEnd w:id="4"/>
            <w:bookmarkEnd w:id="5"/>
            <w:bookmarkEnd w:id="6"/>
            <w:bookmarkEnd w:id="7"/>
          </w:p>
          <w:p w14:paraId="64DEEBEA" w14:textId="77777777" w:rsidR="00762FAC" w:rsidRPr="002634AE" w:rsidRDefault="00762FAC" w:rsidP="00762FAC">
            <w:pPr>
              <w:rPr>
                <w:lang w:eastAsia="zh-CN"/>
              </w:rPr>
            </w:pPr>
            <w:r w:rsidRPr="002634AE">
              <w:rPr>
                <w:lang w:eastAsia="zh-TW"/>
              </w:rPr>
              <w:t xml:space="preserve">Immediate MDT is supported for </w:t>
            </w:r>
            <w:r w:rsidRPr="002634AE">
              <w:t>(NG)EN-DC, NE-DC and NR-DC</w:t>
            </w:r>
            <w:r w:rsidRPr="002634AE">
              <w:rPr>
                <w:lang w:eastAsia="zh-TW"/>
              </w:rPr>
              <w:t xml:space="preserve"> scenario.</w:t>
            </w:r>
            <w:r w:rsidRPr="002634AE">
              <w:rPr>
                <w:lang w:eastAsia="zh-CN"/>
              </w:rPr>
              <w:t xml:space="preserve"> Signalling based immediate MDT is triggered for both MN and SN as default, if the MN only indication is provided by OAM, the MDT configuration applies to MN only.</w:t>
            </w:r>
          </w:p>
          <w:p w14:paraId="570D510A" w14:textId="77777777" w:rsidR="00762FAC" w:rsidRPr="002634AE" w:rsidRDefault="00762FAC" w:rsidP="00762FAC">
            <w:pPr>
              <w:rPr>
                <w:lang w:eastAsia="zh-TW"/>
              </w:rPr>
            </w:pPr>
            <w:r w:rsidRPr="002634AE">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34EACF17" w14:textId="77777777" w:rsidR="00762FAC" w:rsidRPr="002634AE" w:rsidRDefault="00762FAC" w:rsidP="00762FAC">
            <w:pPr>
              <w:rPr>
                <w:lang w:eastAsia="zh-TW"/>
              </w:rPr>
            </w:pPr>
            <w:r w:rsidRPr="002634AE">
              <w:rPr>
                <w:lang w:eastAsia="zh-TW"/>
              </w:rPr>
              <w:t>In management-based immediate MDT, OAM provides the MDT configuration to both MN and SN independently. For both MN and SN, Management based MDT should not overwrite signalling based MDT.</w:t>
            </w:r>
          </w:p>
          <w:p w14:paraId="2F1772C2" w14:textId="77777777" w:rsidR="00762FAC" w:rsidRPr="002634AE" w:rsidRDefault="00762FAC" w:rsidP="00762FAC">
            <w:pPr>
              <w:rPr>
                <w:lang w:eastAsia="zh-TW"/>
              </w:rPr>
            </w:pPr>
            <w:r w:rsidRPr="002634AE">
              <w:rPr>
                <w:lang w:eastAsia="zh-TW"/>
              </w:rPr>
              <w:t>For immediate MDT configuration, MN and SN can independently configure and receive measurement from the UE.</w:t>
            </w:r>
          </w:p>
          <w:p w14:paraId="319A484E" w14:textId="77777777" w:rsidR="00762FAC" w:rsidRPr="002634AE" w:rsidRDefault="00762FAC" w:rsidP="00762FAC">
            <w:r w:rsidRPr="002634AE">
              <w:t>For MN terminated SCG bearer and SN terminated MCG bearer, the terminated node, e.g., MN in case of MN terminated SCG bearer, configures the configuration to UE.</w:t>
            </w:r>
          </w:p>
          <w:p w14:paraId="0BE7A976" w14:textId="27BBC5EB" w:rsidR="00762FAC" w:rsidRPr="00762FAC" w:rsidRDefault="00762FAC" w:rsidP="00762FAC">
            <w:pPr>
              <w:rPr>
                <w:lang w:eastAsia="zh-CN"/>
              </w:rPr>
            </w:pPr>
            <w:r w:rsidRPr="002634AE">
              <w:t xml:space="preserve">For configuring </w:t>
            </w:r>
            <w:r w:rsidRPr="002634AE">
              <w:rPr>
                <w:lang w:eastAsia="zh-CN"/>
              </w:rPr>
              <w:t>UL PDCP packet average delay (as</w:t>
            </w:r>
            <w:r w:rsidRPr="002634AE">
              <w:t xml:space="preserve"> specified in clause 4.3.1.1 in TS 38.314 [18]) in case of split bearer: only the terminated node of the split bearer can configure the measurement to UE, and the UE reports the measurement result to corresponding node where the configuration was received from.</w:t>
            </w:r>
          </w:p>
        </w:tc>
      </w:tr>
    </w:tbl>
    <w:p w14:paraId="500C98E2" w14:textId="344ABB22" w:rsidR="00762FAC" w:rsidRDefault="00762FAC" w:rsidP="00B64C63">
      <w:pPr>
        <w:rPr>
          <w:lang w:eastAsia="zh-CN"/>
        </w:rPr>
      </w:pPr>
    </w:p>
    <w:p w14:paraId="31F9D62D" w14:textId="7991842C" w:rsidR="00153DEF" w:rsidRDefault="00153DEF" w:rsidP="00B64C63">
      <w:pPr>
        <w:rPr>
          <w:lang w:eastAsia="zh-CN"/>
        </w:rPr>
      </w:pPr>
      <w:r>
        <w:rPr>
          <w:lang w:eastAsia="zh-CN"/>
        </w:rPr>
        <w:t xml:space="preserve">For NW-side data collection, RAN2 has not discussed MR-DC scenarios. In our opinion, there may be some </w:t>
      </w:r>
      <w:r w:rsidR="008A4499">
        <w:rPr>
          <w:lang w:eastAsia="zh-CN"/>
        </w:rPr>
        <w:t>options</w:t>
      </w:r>
      <w:r>
        <w:rPr>
          <w:lang w:eastAsia="zh-CN"/>
        </w:rPr>
        <w:t>:</w:t>
      </w:r>
    </w:p>
    <w:p w14:paraId="1770952F" w14:textId="6904F1FA" w:rsidR="00153DEF" w:rsidRDefault="005A3964" w:rsidP="00B64C63">
      <w:pPr>
        <w:rPr>
          <w:lang w:eastAsia="zh-CN"/>
        </w:rPr>
      </w:pPr>
      <w:r>
        <w:rPr>
          <w:b/>
          <w:lang w:eastAsia="zh-CN"/>
        </w:rPr>
        <w:t xml:space="preserve">Option </w:t>
      </w:r>
      <w:r w:rsidR="00153DEF" w:rsidRPr="00C82848">
        <w:rPr>
          <w:b/>
          <w:lang w:eastAsia="zh-CN"/>
        </w:rPr>
        <w:t>A:</w:t>
      </w:r>
      <w:r w:rsidR="00153DEF">
        <w:rPr>
          <w:lang w:eastAsia="zh-CN"/>
        </w:rPr>
        <w:t xml:space="preserve"> immediate MDT for NW-side data collection can support </w:t>
      </w:r>
      <w:r w:rsidR="00153DEF">
        <w:rPr>
          <w:rFonts w:hint="eastAsia"/>
          <w:lang w:eastAsia="zh-CN"/>
        </w:rPr>
        <w:t>all</w:t>
      </w:r>
      <w:r w:rsidR="00153DEF">
        <w:rPr>
          <w:lang w:eastAsia="zh-CN"/>
        </w:rPr>
        <w:t xml:space="preserve"> MR-DC combinations, i.e. (NG)EN-DC, NE-DC and NR-DC scenario</w:t>
      </w:r>
    </w:p>
    <w:p w14:paraId="58F1B000" w14:textId="71519339" w:rsidR="00153DEF" w:rsidRDefault="005A3964" w:rsidP="00B64C63">
      <w:pPr>
        <w:rPr>
          <w:lang w:eastAsia="zh-CN"/>
        </w:rPr>
      </w:pPr>
      <w:r>
        <w:rPr>
          <w:b/>
          <w:lang w:eastAsia="zh-CN"/>
        </w:rPr>
        <w:t xml:space="preserve">Option </w:t>
      </w:r>
      <w:r w:rsidR="00153DEF" w:rsidRPr="00C82848">
        <w:rPr>
          <w:b/>
          <w:lang w:eastAsia="zh-CN"/>
        </w:rPr>
        <w:t>B:</w:t>
      </w:r>
      <w:r w:rsidR="00153DEF">
        <w:rPr>
          <w:lang w:eastAsia="zh-CN"/>
        </w:rPr>
        <w:t xml:space="preserve"> </w:t>
      </w:r>
      <w:r w:rsidR="00EA29DA">
        <w:rPr>
          <w:lang w:eastAsia="zh-CN"/>
        </w:rPr>
        <w:t xml:space="preserve">for the NW-side data collection in NR-DC, </w:t>
      </w:r>
      <w:r w:rsidR="00153DEF">
        <w:rPr>
          <w:lang w:eastAsia="zh-CN"/>
        </w:rPr>
        <w:t>only the MN can configure and receive reports from the UE in NR-DC scenario</w:t>
      </w:r>
    </w:p>
    <w:p w14:paraId="6BC38312" w14:textId="0F92D637" w:rsidR="00153DEF" w:rsidRDefault="005A3964" w:rsidP="00153DEF">
      <w:pPr>
        <w:rPr>
          <w:lang w:eastAsia="zh-CN"/>
        </w:rPr>
      </w:pPr>
      <w:r>
        <w:rPr>
          <w:b/>
          <w:lang w:eastAsia="zh-CN"/>
        </w:rPr>
        <w:t xml:space="preserve">Option </w:t>
      </w:r>
      <w:r w:rsidR="00153DEF" w:rsidRPr="00C82848">
        <w:rPr>
          <w:b/>
          <w:lang w:eastAsia="zh-CN"/>
        </w:rPr>
        <w:t>C:</w:t>
      </w:r>
      <w:r w:rsidR="00153DEF">
        <w:rPr>
          <w:lang w:eastAsia="zh-CN"/>
        </w:rPr>
        <w:t xml:space="preserve"> </w:t>
      </w:r>
      <w:r w:rsidR="000A243B">
        <w:rPr>
          <w:lang w:eastAsia="zh-CN"/>
        </w:rPr>
        <w:t>f</w:t>
      </w:r>
      <w:r w:rsidR="006A59C2">
        <w:rPr>
          <w:lang w:eastAsia="zh-CN"/>
        </w:rPr>
        <w:t xml:space="preserve">or the NW-side data collection in NR-DC, </w:t>
      </w:r>
      <w:r w:rsidR="000750FC" w:rsidRPr="000750FC">
        <w:rPr>
          <w:lang w:eastAsia="zh-CN"/>
        </w:rPr>
        <w:t>the MN and SN can be configured independently by the OAM, and the MN and SN can independently configure and receive the reports from the UE (as in existing TS 37.320)</w:t>
      </w:r>
      <w:r w:rsidR="00153DEF">
        <w:rPr>
          <w:lang w:eastAsia="zh-CN"/>
        </w:rPr>
        <w:t xml:space="preserve">. For this </w:t>
      </w:r>
      <w:r w:rsidR="00903890">
        <w:rPr>
          <w:lang w:eastAsia="zh-CN"/>
        </w:rPr>
        <w:t>option</w:t>
      </w:r>
      <w:r w:rsidR="00153DEF">
        <w:rPr>
          <w:lang w:eastAsia="zh-CN"/>
        </w:rPr>
        <w:t xml:space="preserve">, we assume that there be no need for co-ordination between MN and </w:t>
      </w:r>
      <w:r w:rsidR="00153DEF">
        <w:rPr>
          <w:lang w:eastAsia="zh-CN"/>
        </w:rPr>
        <w:lastRenderedPageBreak/>
        <w:t>SN, and data collection on MN and SN are independent.</w:t>
      </w:r>
      <w:r w:rsidR="001B6CB1">
        <w:rPr>
          <w:lang w:eastAsia="zh-CN"/>
        </w:rPr>
        <w:t xml:space="preserve"> In addition, it </w:t>
      </w:r>
      <w:r w:rsidR="00153DEF">
        <w:rPr>
          <w:lang w:eastAsia="zh-CN"/>
        </w:rPr>
        <w:t>is expected that the following highlighted text are applicable</w:t>
      </w:r>
      <w:r w:rsidR="001B6CB1">
        <w:rPr>
          <w:lang w:eastAsia="zh-CN"/>
        </w:rPr>
        <w:t xml:space="preserve"> for Option C</w:t>
      </w:r>
    </w:p>
    <w:tbl>
      <w:tblPr>
        <w:tblStyle w:val="af0"/>
        <w:tblW w:w="0" w:type="auto"/>
        <w:tblLook w:val="04A0" w:firstRow="1" w:lastRow="0" w:firstColumn="1" w:lastColumn="0" w:noHBand="0" w:noVBand="1"/>
      </w:tblPr>
      <w:tblGrid>
        <w:gridCol w:w="9307"/>
      </w:tblGrid>
      <w:tr w:rsidR="00153DEF" w14:paraId="28842D57" w14:textId="77777777" w:rsidTr="00267BA8">
        <w:tc>
          <w:tcPr>
            <w:tcW w:w="9307" w:type="dxa"/>
          </w:tcPr>
          <w:p w14:paraId="468837C2" w14:textId="77777777" w:rsidR="00153DEF" w:rsidRPr="002634AE" w:rsidRDefault="00153DEF" w:rsidP="00267BA8">
            <w:pPr>
              <w:pStyle w:val="4"/>
              <w:numPr>
                <w:ilvl w:val="0"/>
                <w:numId w:val="0"/>
              </w:numPr>
              <w:ind w:left="864"/>
              <w:outlineLvl w:val="3"/>
            </w:pPr>
            <w:r w:rsidRPr="002634AE">
              <w:t>5.4.1.3</w:t>
            </w:r>
            <w:r w:rsidRPr="002634AE">
              <w:tab/>
              <w:t>Immediate MDT for MR-DC</w:t>
            </w:r>
          </w:p>
          <w:p w14:paraId="72CFEECE" w14:textId="77777777" w:rsidR="00153DEF" w:rsidRPr="002634AE" w:rsidRDefault="00153DEF" w:rsidP="00267BA8">
            <w:pPr>
              <w:rPr>
                <w:lang w:eastAsia="zh-CN"/>
              </w:rPr>
            </w:pPr>
            <w:r w:rsidRPr="002634AE">
              <w:rPr>
                <w:lang w:eastAsia="zh-TW"/>
              </w:rPr>
              <w:t xml:space="preserve">Immediate MDT is supported for </w:t>
            </w:r>
            <w:r w:rsidRPr="002634AE">
              <w:t>(NG)EN-DC, NE-DC and NR-DC</w:t>
            </w:r>
            <w:r w:rsidRPr="002634AE">
              <w:rPr>
                <w:lang w:eastAsia="zh-TW"/>
              </w:rPr>
              <w:t xml:space="preserve"> scenario.</w:t>
            </w:r>
            <w:r w:rsidRPr="002634AE">
              <w:rPr>
                <w:lang w:eastAsia="zh-CN"/>
              </w:rPr>
              <w:t xml:space="preserve"> Signalling based immediate MDT is triggered for both MN and SN as default, if the MN only indication is provided by OAM, the MDT configuration applies to MN only.</w:t>
            </w:r>
          </w:p>
          <w:p w14:paraId="2E09532B" w14:textId="77777777" w:rsidR="00153DEF" w:rsidRPr="002634AE" w:rsidRDefault="00153DEF" w:rsidP="00267BA8">
            <w:pPr>
              <w:rPr>
                <w:lang w:eastAsia="zh-TW"/>
              </w:rPr>
            </w:pPr>
            <w:r w:rsidRPr="002634AE">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36C855B0" w14:textId="77777777" w:rsidR="00153DEF" w:rsidRPr="002634AE" w:rsidRDefault="00153DEF" w:rsidP="00267BA8">
            <w:pPr>
              <w:rPr>
                <w:lang w:eastAsia="zh-TW"/>
              </w:rPr>
            </w:pPr>
            <w:r w:rsidRPr="00C82848">
              <w:rPr>
                <w:highlight w:val="yellow"/>
                <w:lang w:eastAsia="zh-TW"/>
              </w:rPr>
              <w:t>In management-based immediate MDT, OAM provides the MDT configuration to both MN and SN independently.</w:t>
            </w:r>
            <w:r w:rsidRPr="002634AE">
              <w:rPr>
                <w:lang w:eastAsia="zh-TW"/>
              </w:rPr>
              <w:t xml:space="preserve"> For both MN and SN, Management based MDT should not overwrite signalling based MDT.</w:t>
            </w:r>
          </w:p>
          <w:p w14:paraId="3E8C1C33" w14:textId="77777777" w:rsidR="00153DEF" w:rsidRPr="00C82848" w:rsidRDefault="00153DEF" w:rsidP="00267BA8">
            <w:pPr>
              <w:rPr>
                <w:highlight w:val="yellow"/>
                <w:lang w:eastAsia="zh-TW"/>
              </w:rPr>
            </w:pPr>
            <w:r w:rsidRPr="00C82848">
              <w:rPr>
                <w:highlight w:val="yellow"/>
                <w:lang w:eastAsia="zh-TW"/>
              </w:rPr>
              <w:t>For immediate MDT configuration, MN and SN can independently configure and receive measurement from the UE.</w:t>
            </w:r>
          </w:p>
          <w:p w14:paraId="2022B383" w14:textId="77777777" w:rsidR="00153DEF" w:rsidRPr="002634AE" w:rsidRDefault="00153DEF" w:rsidP="00267BA8">
            <w:r w:rsidRPr="00C82848">
              <w:rPr>
                <w:highlight w:val="yellow"/>
              </w:rPr>
              <w:t>For MN terminated SCG bearer and SN terminated MCG bearer, the terminated node, e.g., MN in case of MN terminated SCG bearer, configures the configuration to UE.</w:t>
            </w:r>
          </w:p>
          <w:p w14:paraId="6E4D5A0A" w14:textId="77777777" w:rsidR="00153DEF" w:rsidRPr="00762FAC" w:rsidRDefault="00153DEF" w:rsidP="00267BA8">
            <w:pPr>
              <w:rPr>
                <w:lang w:eastAsia="zh-CN"/>
              </w:rPr>
            </w:pPr>
            <w:r w:rsidRPr="002634AE">
              <w:t xml:space="preserve">For configuring </w:t>
            </w:r>
            <w:r w:rsidRPr="002634AE">
              <w:rPr>
                <w:lang w:eastAsia="zh-CN"/>
              </w:rPr>
              <w:t>UL PDCP packet average delay (as</w:t>
            </w:r>
            <w:r w:rsidRPr="002634AE">
              <w:t xml:space="preserve"> specified in clause 4.3.1.1 in TS 38.314 [18]) in case of split bearer: only the terminated node of the split bearer can configure the measurement to UE, and the UE reports the measurement result to corresponding node where the configuration was received from.</w:t>
            </w:r>
          </w:p>
        </w:tc>
      </w:tr>
    </w:tbl>
    <w:p w14:paraId="71CC383F" w14:textId="0212B4B7" w:rsidR="00153DEF" w:rsidRDefault="00153DEF" w:rsidP="00153DEF">
      <w:pPr>
        <w:rPr>
          <w:lang w:eastAsia="zh-CN"/>
        </w:rPr>
      </w:pPr>
    </w:p>
    <w:p w14:paraId="51A7EDE8" w14:textId="3F776753" w:rsidR="005C5A3F" w:rsidRPr="005C5A3F" w:rsidRDefault="001B6CB1" w:rsidP="00153DEF">
      <w:pPr>
        <w:rPr>
          <w:lang w:eastAsia="zh-CN"/>
        </w:rPr>
      </w:pPr>
      <w:r>
        <w:rPr>
          <w:lang w:eastAsia="zh-CN"/>
        </w:rPr>
        <w:t>Option</w:t>
      </w:r>
      <w:r w:rsidR="005C5A3F">
        <w:rPr>
          <w:lang w:eastAsia="zh-CN"/>
        </w:rPr>
        <w:t xml:space="preserve"> A may have the most specification impacts, and </w:t>
      </w:r>
      <w:r>
        <w:rPr>
          <w:lang w:eastAsia="zh-CN"/>
        </w:rPr>
        <w:t>Option</w:t>
      </w:r>
      <w:r w:rsidR="005C5A3F">
        <w:rPr>
          <w:lang w:eastAsia="zh-CN"/>
        </w:rPr>
        <w:t xml:space="preserve"> B puts unnecessary restrictions to network side. </w:t>
      </w:r>
      <w:r>
        <w:rPr>
          <w:lang w:eastAsia="zh-CN"/>
        </w:rPr>
        <w:t>Option</w:t>
      </w:r>
      <w:r w:rsidR="005C5A3F">
        <w:rPr>
          <w:lang w:eastAsia="zh-CN"/>
        </w:rPr>
        <w:t xml:space="preserve"> C is </w:t>
      </w:r>
      <w:r w:rsidR="00AB63A1">
        <w:rPr>
          <w:lang w:eastAsia="zh-CN"/>
        </w:rPr>
        <w:t>flexible</w:t>
      </w:r>
      <w:r w:rsidR="005C5A3F">
        <w:rPr>
          <w:lang w:eastAsia="zh-CN"/>
        </w:rPr>
        <w:t xml:space="preserve"> and the </w:t>
      </w:r>
      <w:r w:rsidR="00AB63A1">
        <w:rPr>
          <w:lang w:eastAsia="zh-CN"/>
        </w:rPr>
        <w:t>specification</w:t>
      </w:r>
      <w:r w:rsidR="005C5A3F">
        <w:rPr>
          <w:lang w:eastAsia="zh-CN"/>
        </w:rPr>
        <w:t xml:space="preserve"> </w:t>
      </w:r>
      <w:r w:rsidR="00AB63A1">
        <w:rPr>
          <w:lang w:eastAsia="zh-CN"/>
        </w:rPr>
        <w:t>impacts</w:t>
      </w:r>
      <w:r w:rsidR="005C5A3F">
        <w:rPr>
          <w:lang w:eastAsia="zh-CN"/>
        </w:rPr>
        <w:t xml:space="preserve"> are </w:t>
      </w:r>
      <w:r w:rsidR="00331914">
        <w:rPr>
          <w:lang w:eastAsia="zh-CN"/>
        </w:rPr>
        <w:t>moderate, so it is preferred.</w:t>
      </w:r>
    </w:p>
    <w:p w14:paraId="7D4E5CDC" w14:textId="5801C19C" w:rsidR="00C82848" w:rsidRDefault="00C82848" w:rsidP="00C82848">
      <w:pPr>
        <w:rPr>
          <w:b/>
          <w:lang w:eastAsia="zh-CN"/>
        </w:rPr>
      </w:pPr>
      <w:r w:rsidRPr="00762FAC">
        <w:rPr>
          <w:rFonts w:hint="eastAsia"/>
          <w:b/>
          <w:lang w:eastAsia="zh-CN"/>
        </w:rPr>
        <w:t>P</w:t>
      </w:r>
      <w:r w:rsidRPr="00762FAC">
        <w:rPr>
          <w:b/>
          <w:lang w:eastAsia="zh-CN"/>
        </w:rPr>
        <w:t xml:space="preserve">roposal </w:t>
      </w:r>
      <w:r>
        <w:rPr>
          <w:b/>
          <w:lang w:eastAsia="zh-CN"/>
        </w:rPr>
        <w:t>2</w:t>
      </w:r>
      <w:r w:rsidRPr="00762FAC">
        <w:rPr>
          <w:b/>
          <w:lang w:eastAsia="zh-CN"/>
        </w:rPr>
        <w:t xml:space="preserve">: </w:t>
      </w:r>
      <w:r>
        <w:rPr>
          <w:b/>
          <w:lang w:eastAsia="zh-CN"/>
        </w:rPr>
        <w:t>It is proposed to support immediate MDT for NW-side data collection for NR-DC</w:t>
      </w:r>
      <w:r w:rsidR="008F14B1">
        <w:rPr>
          <w:b/>
          <w:lang w:eastAsia="zh-CN"/>
        </w:rPr>
        <w:t>,</w:t>
      </w:r>
      <w:r w:rsidR="008F14B1" w:rsidRPr="008F14B1">
        <w:rPr>
          <w:b/>
          <w:lang w:eastAsia="zh-CN"/>
        </w:rPr>
        <w:t xml:space="preserve"> i.e. for the NW-side data collection in NR-DC</w:t>
      </w:r>
      <w:r w:rsidR="00541CBB">
        <w:rPr>
          <w:b/>
          <w:lang w:eastAsia="zh-CN"/>
        </w:rPr>
        <w:t xml:space="preserve"> scenario</w:t>
      </w:r>
      <w:r w:rsidR="008F14B1" w:rsidRPr="008F14B1">
        <w:rPr>
          <w:b/>
          <w:lang w:eastAsia="zh-CN"/>
        </w:rPr>
        <w:t xml:space="preserve">, </w:t>
      </w:r>
      <w:r w:rsidR="004A2B94" w:rsidRPr="004D2943">
        <w:rPr>
          <w:b/>
          <w:lang w:eastAsia="zh-CN"/>
        </w:rPr>
        <w:t>the MN and SN can be configured independently by the OAM, and the MN and SN can independently configure and receive the reports from the UE (as in existing TS 37.320)</w:t>
      </w:r>
      <w:r>
        <w:rPr>
          <w:b/>
          <w:lang w:eastAsia="zh-CN"/>
        </w:rPr>
        <w:t>.</w:t>
      </w:r>
    </w:p>
    <w:p w14:paraId="4B76A81F" w14:textId="77777777" w:rsidR="004A2B94" w:rsidRDefault="004A2B94" w:rsidP="00C82848">
      <w:pPr>
        <w:rPr>
          <w:b/>
          <w:lang w:eastAsia="zh-CN"/>
        </w:rPr>
      </w:pPr>
    </w:p>
    <w:p w14:paraId="34F0A4D1" w14:textId="4C245564" w:rsidR="00760F5A" w:rsidRPr="00760F5A" w:rsidRDefault="00760F5A" w:rsidP="00760F5A">
      <w:pPr>
        <w:rPr>
          <w:lang w:eastAsia="zh-CN"/>
        </w:rPr>
      </w:pPr>
      <w:r w:rsidRPr="00760F5A">
        <w:rPr>
          <w:rFonts w:hint="eastAsia"/>
          <w:lang w:eastAsia="zh-CN"/>
        </w:rPr>
        <w:t>F</w:t>
      </w:r>
      <w:r w:rsidRPr="00760F5A">
        <w:rPr>
          <w:lang w:eastAsia="zh-CN"/>
        </w:rPr>
        <w:t xml:space="preserve">or P1 and P2, </w:t>
      </w:r>
      <w:r>
        <w:rPr>
          <w:lang w:eastAsia="zh-CN"/>
        </w:rPr>
        <w:t xml:space="preserve">we think RAN2 can first discuss them, and if agreeable, RAN2 can consult SA5 and RAN3 of our agreements and also </w:t>
      </w:r>
      <w:bookmarkStart w:id="8" w:name="_Hlk193465043"/>
      <w:r w:rsidR="006E6FDB">
        <w:rPr>
          <w:lang w:eastAsia="zh-CN"/>
        </w:rPr>
        <w:t>check with</w:t>
      </w:r>
      <w:r>
        <w:rPr>
          <w:lang w:eastAsia="zh-CN"/>
        </w:rPr>
        <w:t xml:space="preserve"> them if there are any concerns with those agreements.</w:t>
      </w:r>
      <w:bookmarkEnd w:id="8"/>
    </w:p>
    <w:p w14:paraId="6498D7E1" w14:textId="0B3CC686" w:rsidR="000A31DD" w:rsidRDefault="000A31DD" w:rsidP="00B64C63">
      <w:pPr>
        <w:rPr>
          <w:b/>
          <w:lang w:eastAsia="zh-CN"/>
        </w:rPr>
      </w:pPr>
      <w:r>
        <w:rPr>
          <w:rFonts w:hint="eastAsia"/>
          <w:b/>
          <w:lang w:eastAsia="zh-CN"/>
        </w:rPr>
        <w:t>P</w:t>
      </w:r>
      <w:r>
        <w:rPr>
          <w:b/>
          <w:lang w:eastAsia="zh-CN"/>
        </w:rPr>
        <w:t xml:space="preserve">roposal </w:t>
      </w:r>
      <w:r w:rsidR="006E6FDB">
        <w:rPr>
          <w:b/>
          <w:lang w:eastAsia="zh-CN"/>
        </w:rPr>
        <w:t>3</w:t>
      </w:r>
      <w:r>
        <w:rPr>
          <w:b/>
          <w:lang w:eastAsia="zh-CN"/>
        </w:rPr>
        <w:t xml:space="preserve">: </w:t>
      </w:r>
      <w:r w:rsidR="006E6FDB">
        <w:rPr>
          <w:b/>
          <w:lang w:eastAsia="zh-CN"/>
        </w:rPr>
        <w:t>It is proposed to send a LS to SA5 and RAN3 to</w:t>
      </w:r>
      <w:r w:rsidR="006E6FDB" w:rsidRPr="006E6FDB">
        <w:t xml:space="preserve"> </w:t>
      </w:r>
      <w:r w:rsidR="006E6FDB">
        <w:rPr>
          <w:b/>
          <w:lang w:eastAsia="zh-CN"/>
        </w:rPr>
        <w:t xml:space="preserve">check with </w:t>
      </w:r>
      <w:r w:rsidR="006E6FDB" w:rsidRPr="006E6FDB">
        <w:rPr>
          <w:b/>
          <w:lang w:eastAsia="zh-CN"/>
        </w:rPr>
        <w:t xml:space="preserve">them if there are any concerns with </w:t>
      </w:r>
      <w:r w:rsidR="006E6FDB">
        <w:rPr>
          <w:b/>
          <w:lang w:eastAsia="zh-CN"/>
        </w:rPr>
        <w:t>RAN2</w:t>
      </w:r>
      <w:r w:rsidR="006E6FDB" w:rsidRPr="006E6FDB">
        <w:rPr>
          <w:b/>
          <w:lang w:eastAsia="zh-CN"/>
        </w:rPr>
        <w:t xml:space="preserve"> agreements</w:t>
      </w:r>
      <w:r>
        <w:rPr>
          <w:b/>
          <w:lang w:eastAsia="zh-CN"/>
        </w:rPr>
        <w:t>.</w:t>
      </w:r>
    </w:p>
    <w:p w14:paraId="6B575D65" w14:textId="77777777" w:rsidR="00C1344F" w:rsidRPr="006E6FDB" w:rsidRDefault="00C1344F" w:rsidP="00152EE2">
      <w:pPr>
        <w:overflowPunct w:val="0"/>
        <w:spacing w:before="120"/>
        <w:textAlignment w:val="baseline"/>
        <w:rPr>
          <w:lang w:eastAsia="zh-CN"/>
        </w:rPr>
      </w:pP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06450B0A" w14:textId="4585980D" w:rsidR="00207137" w:rsidRDefault="007F160C" w:rsidP="0034068D">
      <w:pPr>
        <w:rPr>
          <w:lang w:eastAsia="zh-CN"/>
        </w:rPr>
      </w:pPr>
      <w:r>
        <w:rPr>
          <w:rFonts w:hint="eastAsia"/>
          <w:lang w:eastAsia="zh-CN"/>
        </w:rPr>
        <w:t>I</w:t>
      </w:r>
      <w:r>
        <w:rPr>
          <w:lang w:eastAsia="zh-CN"/>
        </w:rPr>
        <w:t>n this paper, the 37.320 CR rapporteur provides open issue list for the running 37.320 CR, and there are the following proposals:</w:t>
      </w:r>
    </w:p>
    <w:p w14:paraId="5D2F430E" w14:textId="77777777" w:rsidR="006F2774" w:rsidRPr="00762FAC" w:rsidRDefault="006F2774" w:rsidP="006F2774">
      <w:pPr>
        <w:rPr>
          <w:b/>
          <w:lang w:eastAsia="zh-CN"/>
        </w:rPr>
      </w:pPr>
      <w:bookmarkStart w:id="9" w:name="_Hlk193718113"/>
      <w:r w:rsidRPr="00762FAC">
        <w:rPr>
          <w:rFonts w:hint="eastAsia"/>
          <w:b/>
          <w:lang w:eastAsia="zh-CN"/>
        </w:rPr>
        <w:t>P</w:t>
      </w:r>
      <w:r w:rsidRPr="00762FAC">
        <w:rPr>
          <w:b/>
          <w:lang w:eastAsia="zh-CN"/>
        </w:rPr>
        <w:t xml:space="preserve">roposal 1: </w:t>
      </w:r>
      <w:r>
        <w:rPr>
          <w:b/>
          <w:lang w:eastAsia="zh-CN"/>
        </w:rPr>
        <w:t>It is proposed to only adopt management based immediate MDT for NW-side data collection.</w:t>
      </w:r>
    </w:p>
    <w:bookmarkEnd w:id="9"/>
    <w:p w14:paraId="70CFDBEE" w14:textId="566D5603" w:rsidR="00C43F89" w:rsidRDefault="00C43F89" w:rsidP="00C43F89">
      <w:pPr>
        <w:rPr>
          <w:b/>
          <w:lang w:eastAsia="zh-CN"/>
        </w:rPr>
      </w:pPr>
      <w:r w:rsidRPr="00762FAC">
        <w:rPr>
          <w:rFonts w:hint="eastAsia"/>
          <w:b/>
          <w:lang w:eastAsia="zh-CN"/>
        </w:rPr>
        <w:t>P</w:t>
      </w:r>
      <w:r w:rsidRPr="00762FAC">
        <w:rPr>
          <w:b/>
          <w:lang w:eastAsia="zh-CN"/>
        </w:rPr>
        <w:t xml:space="preserve">roposal </w:t>
      </w:r>
      <w:r>
        <w:rPr>
          <w:b/>
          <w:lang w:eastAsia="zh-CN"/>
        </w:rPr>
        <w:t>2</w:t>
      </w:r>
      <w:r w:rsidRPr="00762FAC">
        <w:rPr>
          <w:b/>
          <w:lang w:eastAsia="zh-CN"/>
        </w:rPr>
        <w:t xml:space="preserve">: </w:t>
      </w:r>
      <w:r>
        <w:rPr>
          <w:b/>
          <w:lang w:eastAsia="zh-CN"/>
        </w:rPr>
        <w:t>It is proposed to support immediate MDT for NW-side data collection for NR-DC,</w:t>
      </w:r>
      <w:r w:rsidRPr="008F14B1">
        <w:rPr>
          <w:b/>
          <w:lang w:eastAsia="zh-CN"/>
        </w:rPr>
        <w:t xml:space="preserve"> i.e. for the NW-side data collection in NR-DC</w:t>
      </w:r>
      <w:r>
        <w:rPr>
          <w:b/>
          <w:lang w:eastAsia="zh-CN"/>
        </w:rPr>
        <w:t xml:space="preserve"> scenario</w:t>
      </w:r>
      <w:r w:rsidRPr="008F14B1">
        <w:rPr>
          <w:b/>
          <w:lang w:eastAsia="zh-CN"/>
        </w:rPr>
        <w:t xml:space="preserve">, </w:t>
      </w:r>
      <w:r w:rsidRPr="004D2943">
        <w:rPr>
          <w:b/>
          <w:lang w:eastAsia="zh-CN"/>
        </w:rPr>
        <w:t>the MN and SN can be configured independently by the OAM, and the MN and SN can independently configure and receive the reports from the UE (as in existing TS 37.320)</w:t>
      </w:r>
      <w:r>
        <w:rPr>
          <w:b/>
          <w:lang w:eastAsia="zh-CN"/>
        </w:rPr>
        <w:t>.</w:t>
      </w:r>
    </w:p>
    <w:p w14:paraId="312710A0" w14:textId="796A9DB5" w:rsidR="006F2774" w:rsidRPr="006F2774" w:rsidRDefault="006F2774" w:rsidP="0034068D">
      <w:pPr>
        <w:rPr>
          <w:lang w:eastAsia="zh-CN"/>
        </w:rPr>
      </w:pPr>
      <w:r>
        <w:rPr>
          <w:rFonts w:hint="eastAsia"/>
          <w:b/>
          <w:lang w:eastAsia="zh-CN"/>
        </w:rPr>
        <w:lastRenderedPageBreak/>
        <w:t>P</w:t>
      </w:r>
      <w:r>
        <w:rPr>
          <w:b/>
          <w:lang w:eastAsia="zh-CN"/>
        </w:rPr>
        <w:t>roposal 3: It is proposed to send a LS to SA5 and RAN3 to</w:t>
      </w:r>
      <w:r w:rsidRPr="006E6FDB">
        <w:t xml:space="preserve"> </w:t>
      </w:r>
      <w:r>
        <w:rPr>
          <w:b/>
          <w:lang w:eastAsia="zh-CN"/>
        </w:rPr>
        <w:t xml:space="preserve">check with </w:t>
      </w:r>
      <w:r w:rsidRPr="006E6FDB">
        <w:rPr>
          <w:b/>
          <w:lang w:eastAsia="zh-CN"/>
        </w:rPr>
        <w:t xml:space="preserve">them if there are any concerns with </w:t>
      </w:r>
      <w:r>
        <w:rPr>
          <w:b/>
          <w:lang w:eastAsia="zh-CN"/>
        </w:rPr>
        <w:t>RAN2</w:t>
      </w:r>
      <w:r w:rsidRPr="006E6FDB">
        <w:rPr>
          <w:b/>
          <w:lang w:eastAsia="zh-CN"/>
        </w:rPr>
        <w:t xml:space="preserve"> agreements</w:t>
      </w:r>
      <w:r>
        <w:rPr>
          <w:b/>
          <w:lang w:eastAsia="zh-CN"/>
        </w:rPr>
        <w:t>.</w:t>
      </w:r>
    </w:p>
    <w:p w14:paraId="3036C87B" w14:textId="794D2C37" w:rsidR="00A9461A" w:rsidRDefault="00A9461A" w:rsidP="00C02CCE">
      <w:pPr>
        <w:rPr>
          <w:b/>
          <w:lang w:eastAsia="zh-CN"/>
        </w:rPr>
      </w:pPr>
    </w:p>
    <w:p w14:paraId="20A63683" w14:textId="7EFD3B82" w:rsidR="001052C1" w:rsidRPr="001052C1" w:rsidRDefault="001052C1" w:rsidP="00C02CCE">
      <w:pPr>
        <w:rPr>
          <w:lang w:eastAsia="zh-CN"/>
        </w:rPr>
      </w:pPr>
      <w:r w:rsidRPr="001052C1">
        <w:rPr>
          <w:lang w:eastAsia="zh-CN"/>
        </w:rPr>
        <w:t>For proposal 3, a draft LS has been prepared in [2].</w:t>
      </w:r>
    </w:p>
    <w:p w14:paraId="7E7FEB5A" w14:textId="22E8009C" w:rsidR="00222B7B" w:rsidRPr="00C02CCE"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2"/>
    <w:p w14:paraId="08AE13A9" w14:textId="3FFDCB16" w:rsidR="00444434" w:rsidRDefault="007F0D45" w:rsidP="00F5298C">
      <w:pPr>
        <w:pStyle w:val="References"/>
      </w:pPr>
      <w:r w:rsidRPr="007F0D45">
        <w:t>Draft_RAN2_129_Meeting_Report_v1</w:t>
      </w:r>
    </w:p>
    <w:p w14:paraId="0664DFF7" w14:textId="54951FE6" w:rsidR="00295B6D" w:rsidRDefault="008F46A8" w:rsidP="00F5298C">
      <w:pPr>
        <w:pStyle w:val="References"/>
      </w:pPr>
      <w:r w:rsidRPr="008F46A8">
        <w:rPr>
          <w:lang w:eastAsia="zh-CN"/>
        </w:rPr>
        <w:t>R2-2502794</w:t>
      </w:r>
      <w:r w:rsidR="00295B6D">
        <w:rPr>
          <w:lang w:eastAsia="zh-CN"/>
        </w:rPr>
        <w:t xml:space="preserve">, </w:t>
      </w:r>
      <w:r w:rsidR="00295B6D" w:rsidRPr="00295B6D">
        <w:rPr>
          <w:lang w:eastAsia="zh-CN"/>
        </w:rPr>
        <w:t>Draft LS on OAM-centric solution for NW-side data collection</w:t>
      </w:r>
      <w:r w:rsidR="00295B6D">
        <w:rPr>
          <w:lang w:eastAsia="zh-CN"/>
        </w:rPr>
        <w:t>, Huawei</w:t>
      </w:r>
    </w:p>
    <w:p w14:paraId="1B38DE74" w14:textId="6FBAB89E" w:rsidR="00175DF5" w:rsidRDefault="00175DF5" w:rsidP="00E04A9D">
      <w:pPr>
        <w:rPr>
          <w:rFonts w:eastAsiaTheme="minorEastAsia"/>
          <w:noProof/>
        </w:rPr>
      </w:pPr>
    </w:p>
    <w:p w14:paraId="4232B766" w14:textId="615AC074" w:rsidR="00407B02" w:rsidRPr="00C02CCE" w:rsidRDefault="00407B02" w:rsidP="00407B02">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Relevant RAN2 agreements on OAM-centric solution</w:t>
      </w:r>
    </w:p>
    <w:p w14:paraId="6EB98D50" w14:textId="77777777" w:rsidR="00175DF5" w:rsidRPr="00C06875" w:rsidRDefault="00175DF5" w:rsidP="00175DF5">
      <w:pPr>
        <w:pStyle w:val="2"/>
      </w:pPr>
      <w:r w:rsidRPr="00C06875">
        <w:t>RAN2</w:t>
      </w:r>
      <w:r>
        <w:t>#</w:t>
      </w:r>
      <w:r w:rsidRPr="00C06875">
        <w:t>12</w:t>
      </w:r>
      <w:r>
        <w:t>6</w:t>
      </w:r>
    </w:p>
    <w:p w14:paraId="5F6F39B6" w14:textId="77777777" w:rsidR="00175DF5" w:rsidRPr="00A96C9B" w:rsidRDefault="00175DF5" w:rsidP="00175DF5">
      <w:pPr>
        <w:pStyle w:val="3"/>
      </w:pPr>
      <w:r w:rsidRPr="00A96C9B">
        <w:t xml:space="preserve">Beam management </w:t>
      </w:r>
    </w:p>
    <w:p w14:paraId="4905DA80" w14:textId="77777777" w:rsidR="00175DF5" w:rsidRPr="00C06875" w:rsidRDefault="00175DF5" w:rsidP="00175DF5">
      <w:pPr>
        <w:autoSpaceDE/>
        <w:adjustRightInd/>
        <w:spacing w:before="40" w:after="0"/>
        <w:rPr>
          <w:rFonts w:ascii="Arial" w:eastAsia="MS Mincho" w:hAnsi="Arial"/>
          <w:i/>
          <w:noProof/>
          <w:sz w:val="18"/>
          <w:szCs w:val="24"/>
          <w:lang w:eastAsia="en-GB"/>
        </w:rPr>
      </w:pPr>
    </w:p>
    <w:p w14:paraId="009C431C" w14:textId="77777777" w:rsidR="00175DF5" w:rsidRPr="007B2BCF" w:rsidRDefault="00175DF5" w:rsidP="00175DF5">
      <w:pPr>
        <w:pBdr>
          <w:top w:val="single" w:sz="4" w:space="1" w:color="auto"/>
          <w:left w:val="single" w:sz="4" w:space="4" w:color="auto"/>
          <w:bottom w:val="single" w:sz="4" w:space="1" w:color="auto"/>
          <w:right w:val="single" w:sz="4" w:space="4" w:color="auto"/>
        </w:pBdr>
        <w:tabs>
          <w:tab w:val="left" w:pos="1622"/>
        </w:tabs>
        <w:autoSpaceDE/>
        <w:adjustRightInd/>
        <w:spacing w:after="0"/>
        <w:ind w:leftChars="229" w:left="867" w:hanging="363"/>
        <w:rPr>
          <w:rFonts w:ascii="Arial" w:eastAsia="MS Mincho" w:hAnsi="Arial"/>
          <w:b/>
          <w:bCs/>
          <w:szCs w:val="24"/>
          <w:lang w:eastAsia="en-GB"/>
        </w:rPr>
      </w:pPr>
      <w:r w:rsidRPr="007B2BCF">
        <w:rPr>
          <w:rFonts w:ascii="Arial" w:eastAsia="MS Mincho" w:hAnsi="Arial"/>
          <w:b/>
          <w:bCs/>
          <w:szCs w:val="24"/>
          <w:lang w:eastAsia="en-GB"/>
        </w:rPr>
        <w:t xml:space="preserve">Agreements for beam management </w:t>
      </w:r>
    </w:p>
    <w:p w14:paraId="05C73E26" w14:textId="7826785F" w:rsidR="00175DF5" w:rsidRPr="009B617C" w:rsidRDefault="00175DF5" w:rsidP="00175DF5">
      <w:pPr>
        <w:pBdr>
          <w:top w:val="single" w:sz="4" w:space="1" w:color="auto"/>
          <w:left w:val="single" w:sz="4" w:space="4" w:color="auto"/>
          <w:bottom w:val="single" w:sz="4" w:space="1" w:color="auto"/>
          <w:right w:val="single" w:sz="4" w:space="4" w:color="auto"/>
        </w:pBdr>
        <w:tabs>
          <w:tab w:val="left" w:pos="1622"/>
        </w:tabs>
        <w:autoSpaceDE/>
        <w:adjustRightInd/>
        <w:spacing w:after="0"/>
        <w:ind w:leftChars="229" w:left="867" w:hanging="363"/>
        <w:rPr>
          <w:rFonts w:ascii="Arial" w:eastAsia="MS Mincho" w:hAnsi="Arial"/>
          <w:szCs w:val="24"/>
          <w:lang w:eastAsia="en-GB"/>
        </w:rPr>
      </w:pPr>
      <w:r w:rsidRPr="007B2BCF">
        <w:rPr>
          <w:rFonts w:ascii="Arial" w:eastAsia="MS Mincho" w:hAnsi="Arial"/>
          <w:szCs w:val="24"/>
          <w:lang w:eastAsia="en-GB"/>
        </w:rPr>
        <w:t xml:space="preserve">1. </w:t>
      </w:r>
      <w:r w:rsidRPr="007B2BCF">
        <w:rPr>
          <w:rFonts w:ascii="Arial" w:eastAsia="MS Mincho" w:hAnsi="Arial"/>
          <w:szCs w:val="24"/>
          <w:lang w:eastAsia="en-GB"/>
        </w:rPr>
        <w:tab/>
        <w:t>Fo</w:t>
      </w:r>
      <w:r w:rsidRPr="009B617C">
        <w:rPr>
          <w:rFonts w:ascii="Arial" w:eastAsia="MS Mincho" w:hAnsi="Arial"/>
          <w:szCs w:val="24"/>
          <w:lang w:eastAsia="en-GB"/>
        </w:rPr>
        <w:t xml:space="preserve">r gNB centric and OAM centric (for RRC </w:t>
      </w:r>
      <w:r w:rsidR="00B60325" w:rsidRPr="009B617C">
        <w:rPr>
          <w:rFonts w:ascii="Arial" w:eastAsia="MS Mincho" w:hAnsi="Arial"/>
          <w:szCs w:val="24"/>
          <w:lang w:eastAsia="en-GB"/>
        </w:rPr>
        <w:t>signalling</w:t>
      </w:r>
      <w:r w:rsidRPr="009B617C">
        <w:rPr>
          <w:rFonts w:ascii="Arial" w:eastAsia="MS Mincho" w:hAnsi="Arial"/>
          <w:szCs w:val="24"/>
          <w:lang w:eastAsia="en-GB"/>
        </w:rPr>
        <w:t xml:space="preserve">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  </w:t>
      </w:r>
    </w:p>
    <w:p w14:paraId="47A7FB64" w14:textId="77777777" w:rsidR="00175DF5" w:rsidRPr="009B617C" w:rsidRDefault="00175DF5" w:rsidP="00175DF5">
      <w:pPr>
        <w:pBdr>
          <w:top w:val="single" w:sz="4" w:space="1" w:color="auto"/>
          <w:left w:val="single" w:sz="4" w:space="4" w:color="auto"/>
          <w:bottom w:val="single" w:sz="4" w:space="1" w:color="auto"/>
          <w:right w:val="single" w:sz="4" w:space="4" w:color="auto"/>
        </w:pBdr>
        <w:tabs>
          <w:tab w:val="left" w:pos="1622"/>
        </w:tabs>
        <w:autoSpaceDE/>
        <w:adjustRightInd/>
        <w:spacing w:after="0"/>
        <w:ind w:leftChars="229" w:left="867" w:hanging="363"/>
        <w:rPr>
          <w:rFonts w:ascii="Arial" w:eastAsia="MS Mincho" w:hAnsi="Arial"/>
          <w:szCs w:val="24"/>
          <w:lang w:eastAsia="en-GB"/>
        </w:rPr>
      </w:pPr>
      <w:r w:rsidRPr="009B617C">
        <w:rPr>
          <w:rFonts w:ascii="Arial" w:eastAsia="MS Mincho" w:hAnsi="Arial"/>
          <w:szCs w:val="24"/>
          <w:lang w:eastAsia="en-GB"/>
        </w:rPr>
        <w:t>2.</w:t>
      </w:r>
      <w:r w:rsidRPr="009B617C">
        <w:rPr>
          <w:rFonts w:ascii="Arial" w:eastAsia="MS Mincho" w:hAnsi="Arial"/>
          <w:szCs w:val="24"/>
          <w:lang w:eastAsia="en-GB"/>
        </w:rPr>
        <w:tab/>
        <w:t>Immediate MDT is the baseline framework for OAM-centric data collection for the training of a network-sided model</w:t>
      </w:r>
    </w:p>
    <w:p w14:paraId="12640A86" w14:textId="77777777" w:rsidR="00175DF5" w:rsidRPr="009B617C" w:rsidRDefault="00175DF5" w:rsidP="00175DF5">
      <w:pPr>
        <w:pBdr>
          <w:top w:val="single" w:sz="4" w:space="1" w:color="auto"/>
          <w:left w:val="single" w:sz="4" w:space="4" w:color="auto"/>
          <w:bottom w:val="single" w:sz="4" w:space="1" w:color="auto"/>
          <w:right w:val="single" w:sz="4" w:space="4" w:color="auto"/>
        </w:pBdr>
        <w:tabs>
          <w:tab w:val="left" w:pos="1622"/>
        </w:tabs>
        <w:autoSpaceDE/>
        <w:adjustRightInd/>
        <w:spacing w:after="0"/>
        <w:ind w:leftChars="229" w:left="867" w:hanging="363"/>
        <w:rPr>
          <w:rFonts w:ascii="Arial" w:eastAsia="MS Mincho" w:hAnsi="Arial"/>
          <w:szCs w:val="24"/>
          <w:lang w:eastAsia="en-GB"/>
        </w:rPr>
      </w:pPr>
      <w:r w:rsidRPr="009B617C">
        <w:rPr>
          <w:rFonts w:ascii="Arial" w:eastAsia="MS Mincho" w:hAnsi="Arial"/>
          <w:szCs w:val="24"/>
          <w:lang w:eastAsia="en-GB"/>
        </w:rPr>
        <w:t>3.</w:t>
      </w:r>
      <w:r w:rsidRPr="009B617C">
        <w:rPr>
          <w:rFonts w:ascii="Arial" w:eastAsia="MS Mincho" w:hAnsi="Arial"/>
          <w:szCs w:val="24"/>
          <w:lang w:eastAsia="en-GB"/>
        </w:rPr>
        <w:tab/>
        <w:t>Enhance the immediate MDT framework to support periodical reporting.   FFS whether and what event-based reporting is supported and FFS on network request reporting</w:t>
      </w:r>
    </w:p>
    <w:p w14:paraId="16096D2A" w14:textId="77777777" w:rsidR="00175DF5" w:rsidRPr="009B617C" w:rsidRDefault="00175DF5" w:rsidP="00175DF5">
      <w:pPr>
        <w:rPr>
          <w:rFonts w:eastAsiaTheme="minorEastAsia"/>
        </w:rPr>
      </w:pPr>
    </w:p>
    <w:p w14:paraId="02AD9005" w14:textId="77777777" w:rsidR="00175DF5" w:rsidRPr="009B617C" w:rsidRDefault="00175DF5" w:rsidP="00175DF5">
      <w:pPr>
        <w:pStyle w:val="2"/>
      </w:pPr>
      <w:r w:rsidRPr="009B617C">
        <w:t>RAN2#125bis</w:t>
      </w:r>
    </w:p>
    <w:p w14:paraId="577AC64A" w14:textId="77777777" w:rsidR="00175DF5" w:rsidRPr="009B617C" w:rsidRDefault="00175DF5" w:rsidP="00175DF5">
      <w:pPr>
        <w:pStyle w:val="3"/>
      </w:pPr>
      <w:r w:rsidRPr="009B617C">
        <w:t xml:space="preserve">Beam management </w:t>
      </w:r>
    </w:p>
    <w:p w14:paraId="1C15E0C0" w14:textId="77777777" w:rsidR="00175DF5" w:rsidRPr="009B617C" w:rsidRDefault="00175DF5" w:rsidP="00175DF5">
      <w:pPr>
        <w:pStyle w:val="Doc-text2"/>
        <w:pBdr>
          <w:top w:val="single" w:sz="4" w:space="1" w:color="auto"/>
          <w:left w:val="single" w:sz="4" w:space="4" w:color="auto"/>
          <w:bottom w:val="single" w:sz="4" w:space="1" w:color="auto"/>
          <w:right w:val="single" w:sz="4" w:space="4" w:color="auto"/>
        </w:pBdr>
        <w:ind w:leftChars="229" w:left="867"/>
        <w:rPr>
          <w:rFonts w:cs="Arial"/>
          <w:b/>
          <w:bCs/>
        </w:rPr>
      </w:pPr>
      <w:r w:rsidRPr="009B617C">
        <w:rPr>
          <w:rFonts w:cs="Arial"/>
          <w:b/>
          <w:bCs/>
        </w:rPr>
        <w:t>Agreements:</w:t>
      </w:r>
    </w:p>
    <w:p w14:paraId="0E5BE465" w14:textId="77777777" w:rsidR="00175DF5" w:rsidRPr="009B617C" w:rsidRDefault="00175DF5" w:rsidP="00175DF5">
      <w:pPr>
        <w:pStyle w:val="Doc-text2"/>
        <w:numPr>
          <w:ilvl w:val="0"/>
          <w:numId w:val="19"/>
        </w:numPr>
        <w:pBdr>
          <w:top w:val="single" w:sz="4" w:space="1" w:color="auto"/>
          <w:left w:val="single" w:sz="4" w:space="4" w:color="auto"/>
          <w:bottom w:val="single" w:sz="4" w:space="1" w:color="auto"/>
          <w:right w:val="single" w:sz="4" w:space="4" w:color="auto"/>
        </w:pBdr>
        <w:tabs>
          <w:tab w:val="num" w:pos="360"/>
        </w:tabs>
        <w:rPr>
          <w:rFonts w:cs="Arial"/>
          <w:noProof/>
        </w:rPr>
      </w:pPr>
      <w:r w:rsidRPr="009B617C">
        <w:rPr>
          <w:rFonts w:cs="Arial"/>
          <w:noProof/>
        </w:rPr>
        <w:t>RAN2 to consider an RRC configuration to configure radio measurements and the related reporting to enable data collection for NW-side training</w:t>
      </w:r>
    </w:p>
    <w:p w14:paraId="7655A478" w14:textId="77777777" w:rsidR="00175DF5" w:rsidRPr="009B617C" w:rsidRDefault="00175DF5" w:rsidP="00175DF5">
      <w:pPr>
        <w:pStyle w:val="Doc-text2"/>
        <w:numPr>
          <w:ilvl w:val="0"/>
          <w:numId w:val="19"/>
        </w:numPr>
        <w:pBdr>
          <w:top w:val="single" w:sz="4" w:space="1" w:color="auto"/>
          <w:left w:val="single" w:sz="4" w:space="4" w:color="auto"/>
          <w:bottom w:val="single" w:sz="4" w:space="1" w:color="auto"/>
          <w:right w:val="single" w:sz="4" w:space="4" w:color="auto"/>
        </w:pBdr>
        <w:tabs>
          <w:tab w:val="num" w:pos="360"/>
        </w:tabs>
        <w:rPr>
          <w:rFonts w:cs="Arial"/>
        </w:rPr>
      </w:pPr>
      <w:r w:rsidRPr="009B617C">
        <w:rPr>
          <w:rFonts w:cs="Arial"/>
          <w:noProof/>
        </w:rPr>
        <w:t>For AI/ML based beam management, RAN2 assumes the L1 measurement framework shall be used for configuring the input data of the NW side AI/ML model inference.  FFS if further enhancements are needed</w:t>
      </w:r>
    </w:p>
    <w:p w14:paraId="4E938F1F" w14:textId="77777777" w:rsidR="00175DF5" w:rsidRPr="009B617C" w:rsidRDefault="00175DF5" w:rsidP="00175DF5">
      <w:pPr>
        <w:pStyle w:val="Doc-text2"/>
        <w:numPr>
          <w:ilvl w:val="0"/>
          <w:numId w:val="19"/>
        </w:numPr>
        <w:pBdr>
          <w:top w:val="single" w:sz="4" w:space="1" w:color="auto"/>
          <w:left w:val="single" w:sz="4" w:space="4" w:color="auto"/>
          <w:bottom w:val="single" w:sz="4" w:space="1" w:color="auto"/>
          <w:right w:val="single" w:sz="4" w:space="4" w:color="auto"/>
        </w:pBdr>
        <w:tabs>
          <w:tab w:val="num" w:pos="360"/>
        </w:tabs>
        <w:rPr>
          <w:rFonts w:cs="Arial"/>
        </w:rPr>
      </w:pPr>
      <w:r w:rsidRPr="009B617C">
        <w:rPr>
          <w:rFonts w:cs="Arial"/>
        </w:rPr>
        <w:t xml:space="preserve">There is no specification impact associated to gNB-side model inference, depending on further RAN1 input.    </w:t>
      </w:r>
    </w:p>
    <w:p w14:paraId="0DE67819" w14:textId="77777777" w:rsidR="00175DF5" w:rsidRPr="009B617C" w:rsidRDefault="00175DF5" w:rsidP="00175DF5">
      <w:pPr>
        <w:pStyle w:val="Doc-text2"/>
        <w:numPr>
          <w:ilvl w:val="0"/>
          <w:numId w:val="19"/>
        </w:numPr>
        <w:pBdr>
          <w:top w:val="single" w:sz="4" w:space="1" w:color="auto"/>
          <w:left w:val="single" w:sz="4" w:space="4" w:color="auto"/>
          <w:bottom w:val="single" w:sz="4" w:space="1" w:color="auto"/>
          <w:right w:val="single" w:sz="4" w:space="4" w:color="auto"/>
        </w:pBdr>
        <w:tabs>
          <w:tab w:val="num" w:pos="360"/>
        </w:tabs>
        <w:rPr>
          <w:rFonts w:cs="Arial"/>
        </w:rPr>
      </w:pPr>
      <w:r w:rsidRPr="009B617C">
        <w:rPr>
          <w:rFonts w:cs="Arial"/>
          <w:noProof/>
        </w:rPr>
        <w:t>FFS whether rhere is specification impact associated to gNB-side model monitoring.</w:t>
      </w:r>
    </w:p>
    <w:p w14:paraId="5D9A16C5" w14:textId="77777777" w:rsidR="00175DF5" w:rsidRPr="009B617C" w:rsidRDefault="00175DF5" w:rsidP="00175DF5">
      <w:pPr>
        <w:rPr>
          <w:rFonts w:ascii="Arial" w:eastAsia="等线" w:hAnsi="Arial" w:cs="Arial"/>
          <w:sz w:val="16"/>
        </w:rPr>
      </w:pPr>
    </w:p>
    <w:p w14:paraId="7B686C8A" w14:textId="77777777" w:rsidR="00175DF5" w:rsidRPr="009B617C" w:rsidRDefault="00175DF5" w:rsidP="00175DF5">
      <w:pPr>
        <w:pStyle w:val="Doc-text2"/>
        <w:pBdr>
          <w:top w:val="single" w:sz="4" w:space="1" w:color="auto"/>
          <w:left w:val="single" w:sz="4" w:space="4" w:color="auto"/>
          <w:bottom w:val="single" w:sz="4" w:space="1" w:color="auto"/>
          <w:right w:val="single" w:sz="4" w:space="4" w:color="auto"/>
        </w:pBdr>
        <w:ind w:leftChars="229" w:left="867"/>
        <w:rPr>
          <w:rFonts w:cs="Arial"/>
          <w:b/>
          <w:bCs/>
          <w:noProof/>
        </w:rPr>
      </w:pPr>
      <w:r w:rsidRPr="009B617C">
        <w:rPr>
          <w:rFonts w:cs="Arial"/>
          <w:b/>
          <w:bCs/>
          <w:noProof/>
        </w:rPr>
        <w:t>Agreements</w:t>
      </w:r>
    </w:p>
    <w:p w14:paraId="7018D654" w14:textId="77777777" w:rsidR="00175DF5" w:rsidRPr="009B617C" w:rsidRDefault="00175DF5" w:rsidP="00175DF5">
      <w:pPr>
        <w:pStyle w:val="Doc-text2"/>
        <w:pBdr>
          <w:top w:val="single" w:sz="4" w:space="1" w:color="auto"/>
          <w:left w:val="single" w:sz="4" w:space="4" w:color="auto"/>
          <w:bottom w:val="single" w:sz="4" w:space="1" w:color="auto"/>
          <w:right w:val="single" w:sz="4" w:space="4" w:color="auto"/>
        </w:pBdr>
        <w:ind w:leftChars="229" w:left="867"/>
        <w:rPr>
          <w:rFonts w:cs="Arial"/>
          <w:noProof/>
        </w:rPr>
      </w:pPr>
      <w:r w:rsidRPr="009B617C">
        <w:rPr>
          <w:rFonts w:cs="Arial"/>
          <w:noProof/>
        </w:rPr>
        <w:t>1</w:t>
      </w:r>
      <w:r w:rsidRPr="009B617C">
        <w:rPr>
          <w:rFonts w:cs="Arial"/>
          <w:noProof/>
        </w:rPr>
        <w:tab/>
        <w:t>For the NW-side data collection related to beam management use cases, RAN2 to consider gNB-centric and OAM-centric approaches</w:t>
      </w:r>
      <w:r w:rsidRPr="009B617C">
        <w:rPr>
          <w:rFonts w:cs="Arial"/>
          <w:noProof/>
        </w:rPr>
        <w:tab/>
      </w:r>
    </w:p>
    <w:p w14:paraId="03E33973" w14:textId="77777777" w:rsidR="00175DF5" w:rsidRPr="009B617C" w:rsidRDefault="00175DF5" w:rsidP="00175DF5">
      <w:pPr>
        <w:pStyle w:val="Doc-text2"/>
        <w:pBdr>
          <w:top w:val="single" w:sz="4" w:space="1" w:color="auto"/>
          <w:left w:val="single" w:sz="4" w:space="4" w:color="auto"/>
          <w:bottom w:val="single" w:sz="4" w:space="1" w:color="auto"/>
          <w:right w:val="single" w:sz="4" w:space="4" w:color="auto"/>
        </w:pBdr>
        <w:ind w:leftChars="229" w:left="867"/>
        <w:rPr>
          <w:rFonts w:cs="Arial"/>
          <w:noProof/>
        </w:rPr>
      </w:pPr>
      <w:r w:rsidRPr="009B617C">
        <w:rPr>
          <w:rFonts w:cs="Arial"/>
          <w:noProof/>
        </w:rPr>
        <w:t>2</w:t>
      </w:r>
      <w:r w:rsidRPr="009B617C">
        <w:rPr>
          <w:rFonts w:cs="Arial"/>
          <w:noProof/>
        </w:rPr>
        <w:tab/>
        <w:t>We aim that the same measurement framework is applied to both gNB-centric data collection and OAM-centric data collection for NW-side data collection.</w:t>
      </w:r>
    </w:p>
    <w:p w14:paraId="3F1F97AA" w14:textId="77777777" w:rsidR="00175DF5" w:rsidRPr="00C06875" w:rsidRDefault="00175DF5" w:rsidP="00175DF5">
      <w:pPr>
        <w:pStyle w:val="Doc-text2"/>
        <w:pBdr>
          <w:top w:val="single" w:sz="4" w:space="1" w:color="auto"/>
          <w:left w:val="single" w:sz="4" w:space="4" w:color="auto"/>
          <w:bottom w:val="single" w:sz="4" w:space="1" w:color="auto"/>
          <w:right w:val="single" w:sz="4" w:space="4" w:color="auto"/>
        </w:pBdr>
        <w:ind w:leftChars="229" w:left="867"/>
        <w:rPr>
          <w:rFonts w:cs="Arial"/>
          <w:noProof/>
        </w:rPr>
      </w:pPr>
      <w:r w:rsidRPr="009B617C">
        <w:rPr>
          <w:rFonts w:cs="Arial"/>
          <w:noProof/>
        </w:rPr>
        <w:t>3</w:t>
      </w:r>
      <w:r w:rsidRPr="009B617C">
        <w:rPr>
          <w:rFonts w:cs="Arial"/>
          <w:noProof/>
        </w:rPr>
        <w:tab/>
        <w:t>RAN2 supports enhancements to MDT for data collection framework for training.  FSS Whether to enhance logged or immediate MDT</w:t>
      </w:r>
    </w:p>
    <w:p w14:paraId="6949733E" w14:textId="77777777" w:rsidR="00175DF5" w:rsidRDefault="00175DF5" w:rsidP="00E04A9D">
      <w:pPr>
        <w:rPr>
          <w:rFonts w:eastAsiaTheme="minorEastAsia"/>
          <w:noProof/>
        </w:rPr>
      </w:pPr>
    </w:p>
    <w:sectPr w:rsidR="00175DF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C8096" w14:textId="77777777" w:rsidR="00C345F4" w:rsidRDefault="00C345F4">
      <w:r>
        <w:separator/>
      </w:r>
    </w:p>
  </w:endnote>
  <w:endnote w:type="continuationSeparator" w:id="0">
    <w:p w14:paraId="3AE9756A" w14:textId="77777777" w:rsidR="00C345F4" w:rsidRDefault="00C345F4">
      <w:r>
        <w:continuationSeparator/>
      </w:r>
    </w:p>
  </w:endnote>
  <w:endnote w:type="continuationNotice" w:id="1">
    <w:p w14:paraId="1D68B04E" w14:textId="77777777" w:rsidR="00C345F4" w:rsidRDefault="00C345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743D7" w14:textId="77777777" w:rsidR="00C345F4" w:rsidRDefault="00C345F4">
      <w:r>
        <w:separator/>
      </w:r>
    </w:p>
  </w:footnote>
  <w:footnote w:type="continuationSeparator" w:id="0">
    <w:p w14:paraId="3B0B38CD" w14:textId="77777777" w:rsidR="00C345F4" w:rsidRDefault="00C345F4">
      <w:r>
        <w:continuationSeparator/>
      </w:r>
    </w:p>
  </w:footnote>
  <w:footnote w:type="continuationNotice" w:id="1">
    <w:p w14:paraId="5DD3EFD4" w14:textId="77777777" w:rsidR="00C345F4" w:rsidRDefault="00C345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970C224"/>
    <w:multiLevelType w:val="singleLevel"/>
    <w:tmpl w:val="C970C224"/>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A0171F"/>
    <w:multiLevelType w:val="hybridMultilevel"/>
    <w:tmpl w:val="5218CDE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31A8A"/>
    <w:multiLevelType w:val="hybridMultilevel"/>
    <w:tmpl w:val="A04621E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E40D7"/>
    <w:multiLevelType w:val="hybridMultilevel"/>
    <w:tmpl w:val="7CFA261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7A1106"/>
    <w:multiLevelType w:val="hybridMultilevel"/>
    <w:tmpl w:val="E8DE4A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98704E"/>
    <w:multiLevelType w:val="hybridMultilevel"/>
    <w:tmpl w:val="ABAA2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3AF64270"/>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val="0"/>
        <w:i w:val="0"/>
        <w:sz w:val="32"/>
        <w:szCs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1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heme="minorEastAsia"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732ADC"/>
    <w:multiLevelType w:val="hybridMultilevel"/>
    <w:tmpl w:val="DAEE97C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2E2B61"/>
    <w:multiLevelType w:val="hybridMultilevel"/>
    <w:tmpl w:val="E56C179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0E15512"/>
    <w:multiLevelType w:val="hybridMultilevel"/>
    <w:tmpl w:val="D390DA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6"/>
  </w:num>
  <w:num w:numId="4">
    <w:abstractNumId w:val="13"/>
  </w:num>
  <w:num w:numId="5">
    <w:abstractNumId w:val="0"/>
  </w:num>
  <w:num w:numId="6">
    <w:abstractNumId w:val="14"/>
  </w:num>
  <w:num w:numId="7">
    <w:abstractNumId w:val="2"/>
  </w:num>
  <w:num w:numId="8">
    <w:abstractNumId w:val="17"/>
  </w:num>
  <w:num w:numId="9">
    <w:abstractNumId w:val="10"/>
  </w:num>
  <w:num w:numId="10">
    <w:abstractNumId w:val="3"/>
  </w:num>
  <w:num w:numId="11">
    <w:abstractNumId w:val="11"/>
  </w:num>
  <w:num w:numId="12">
    <w:abstractNumId w:val="4"/>
  </w:num>
  <w:num w:numId="13">
    <w:abstractNumId w:val="15"/>
  </w:num>
  <w:num w:numId="14">
    <w:abstractNumId w:val="7"/>
  </w:num>
  <w:num w:numId="15">
    <w:abstractNumId w:val="12"/>
  </w:num>
  <w:num w:numId="16">
    <w:abstractNumId w:val="5"/>
  </w:num>
  <w:num w:numId="17">
    <w:abstractNumId w:val="18"/>
  </w:num>
  <w:num w:numId="18">
    <w:abstractNumId w:val="1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697"/>
    <w:rsid w:val="00003779"/>
    <w:rsid w:val="000038ED"/>
    <w:rsid w:val="00003956"/>
    <w:rsid w:val="00003A97"/>
    <w:rsid w:val="00003C56"/>
    <w:rsid w:val="00003DE9"/>
    <w:rsid w:val="00003E9B"/>
    <w:rsid w:val="00003EC2"/>
    <w:rsid w:val="000040A9"/>
    <w:rsid w:val="0000458E"/>
    <w:rsid w:val="00004743"/>
    <w:rsid w:val="00004A4D"/>
    <w:rsid w:val="00004AAF"/>
    <w:rsid w:val="00004B0C"/>
    <w:rsid w:val="00004E70"/>
    <w:rsid w:val="00004F5C"/>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54C"/>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2F1"/>
    <w:rsid w:val="0001230A"/>
    <w:rsid w:val="00012798"/>
    <w:rsid w:val="00012862"/>
    <w:rsid w:val="000128E6"/>
    <w:rsid w:val="00012A60"/>
    <w:rsid w:val="00012B49"/>
    <w:rsid w:val="00012D6E"/>
    <w:rsid w:val="00012EC4"/>
    <w:rsid w:val="00012EF6"/>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557"/>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6E5"/>
    <w:rsid w:val="00022814"/>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B35"/>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21E"/>
    <w:rsid w:val="000323C4"/>
    <w:rsid w:val="000323E2"/>
    <w:rsid w:val="00032478"/>
    <w:rsid w:val="0003250F"/>
    <w:rsid w:val="00032737"/>
    <w:rsid w:val="0003284D"/>
    <w:rsid w:val="000328CA"/>
    <w:rsid w:val="00032BDC"/>
    <w:rsid w:val="00032E40"/>
    <w:rsid w:val="00032ECD"/>
    <w:rsid w:val="00032F37"/>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6B6F"/>
    <w:rsid w:val="00036FE0"/>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6C2"/>
    <w:rsid w:val="00040753"/>
    <w:rsid w:val="00040C6E"/>
    <w:rsid w:val="00040E3D"/>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DD5"/>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C28"/>
    <w:rsid w:val="00054E0C"/>
    <w:rsid w:val="0005529F"/>
    <w:rsid w:val="000552AE"/>
    <w:rsid w:val="000553A3"/>
    <w:rsid w:val="0005541D"/>
    <w:rsid w:val="0005598C"/>
    <w:rsid w:val="00055A11"/>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0F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4C3"/>
    <w:rsid w:val="0008184E"/>
    <w:rsid w:val="00081ACF"/>
    <w:rsid w:val="00081B1D"/>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702"/>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2"/>
    <w:rsid w:val="00097C99"/>
    <w:rsid w:val="00097D38"/>
    <w:rsid w:val="00097F9F"/>
    <w:rsid w:val="000A03BA"/>
    <w:rsid w:val="000A04A8"/>
    <w:rsid w:val="000A0950"/>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43B"/>
    <w:rsid w:val="000A2932"/>
    <w:rsid w:val="000A29C3"/>
    <w:rsid w:val="000A2CC7"/>
    <w:rsid w:val="000A2E06"/>
    <w:rsid w:val="000A2ED6"/>
    <w:rsid w:val="000A31DD"/>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7F6"/>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9D9"/>
    <w:rsid w:val="000B1A6B"/>
    <w:rsid w:val="000B1C8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28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97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70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935"/>
    <w:rsid w:val="000E0B5C"/>
    <w:rsid w:val="000E0C2D"/>
    <w:rsid w:val="000E0C5C"/>
    <w:rsid w:val="000E0CBD"/>
    <w:rsid w:val="000E10B8"/>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8A8"/>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323"/>
    <w:rsid w:val="000E7A84"/>
    <w:rsid w:val="000E7B50"/>
    <w:rsid w:val="000E7CA3"/>
    <w:rsid w:val="000E7D3C"/>
    <w:rsid w:val="000E7D8C"/>
    <w:rsid w:val="000E7DC7"/>
    <w:rsid w:val="000E7E7C"/>
    <w:rsid w:val="000E7E82"/>
    <w:rsid w:val="000E7E93"/>
    <w:rsid w:val="000F02B7"/>
    <w:rsid w:val="000F02C4"/>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917"/>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2C1"/>
    <w:rsid w:val="00105460"/>
    <w:rsid w:val="001054B3"/>
    <w:rsid w:val="00105644"/>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6DB"/>
    <w:rsid w:val="00111723"/>
    <w:rsid w:val="00111724"/>
    <w:rsid w:val="001119DB"/>
    <w:rsid w:val="00111CD6"/>
    <w:rsid w:val="00111DAA"/>
    <w:rsid w:val="00111E76"/>
    <w:rsid w:val="00111FFB"/>
    <w:rsid w:val="00112094"/>
    <w:rsid w:val="001122FF"/>
    <w:rsid w:val="0011252A"/>
    <w:rsid w:val="00112598"/>
    <w:rsid w:val="00112662"/>
    <w:rsid w:val="001129B5"/>
    <w:rsid w:val="00112A90"/>
    <w:rsid w:val="00112BE6"/>
    <w:rsid w:val="00112C7B"/>
    <w:rsid w:val="0011314E"/>
    <w:rsid w:val="0011323B"/>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979"/>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12A"/>
    <w:rsid w:val="001263AA"/>
    <w:rsid w:val="0012642F"/>
    <w:rsid w:val="001264A9"/>
    <w:rsid w:val="00126839"/>
    <w:rsid w:val="00126929"/>
    <w:rsid w:val="00126C73"/>
    <w:rsid w:val="00126D14"/>
    <w:rsid w:val="00126ECE"/>
    <w:rsid w:val="00127001"/>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960"/>
    <w:rsid w:val="00134ADE"/>
    <w:rsid w:val="00134B88"/>
    <w:rsid w:val="00134F08"/>
    <w:rsid w:val="00134F64"/>
    <w:rsid w:val="00134F65"/>
    <w:rsid w:val="00135188"/>
    <w:rsid w:val="001357A1"/>
    <w:rsid w:val="00135A5E"/>
    <w:rsid w:val="00135D09"/>
    <w:rsid w:val="00135D5B"/>
    <w:rsid w:val="001360E1"/>
    <w:rsid w:val="0013628E"/>
    <w:rsid w:val="001368A8"/>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13"/>
    <w:rsid w:val="00143581"/>
    <w:rsid w:val="0014384A"/>
    <w:rsid w:val="00144040"/>
    <w:rsid w:val="001441EB"/>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A27"/>
    <w:rsid w:val="00153CB1"/>
    <w:rsid w:val="00153DEF"/>
    <w:rsid w:val="001544EF"/>
    <w:rsid w:val="001548F4"/>
    <w:rsid w:val="00154E0F"/>
    <w:rsid w:val="00155174"/>
    <w:rsid w:val="00155450"/>
    <w:rsid w:val="00155662"/>
    <w:rsid w:val="001556A0"/>
    <w:rsid w:val="001557FF"/>
    <w:rsid w:val="00155820"/>
    <w:rsid w:val="001559FA"/>
    <w:rsid w:val="00155A38"/>
    <w:rsid w:val="00155BAF"/>
    <w:rsid w:val="00155EC3"/>
    <w:rsid w:val="001561AB"/>
    <w:rsid w:val="0015623C"/>
    <w:rsid w:val="001562A2"/>
    <w:rsid w:val="00156374"/>
    <w:rsid w:val="0015640E"/>
    <w:rsid w:val="001566E0"/>
    <w:rsid w:val="00156736"/>
    <w:rsid w:val="001569B5"/>
    <w:rsid w:val="00156AE1"/>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0DBD"/>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DF5"/>
    <w:rsid w:val="00175E36"/>
    <w:rsid w:val="0017608D"/>
    <w:rsid w:val="00176349"/>
    <w:rsid w:val="001766C2"/>
    <w:rsid w:val="0017694D"/>
    <w:rsid w:val="00176A21"/>
    <w:rsid w:val="00176C74"/>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00F"/>
    <w:rsid w:val="001853E6"/>
    <w:rsid w:val="00185699"/>
    <w:rsid w:val="0018588A"/>
    <w:rsid w:val="00185ACA"/>
    <w:rsid w:val="00185E3C"/>
    <w:rsid w:val="00185FC3"/>
    <w:rsid w:val="001860FE"/>
    <w:rsid w:val="001861F7"/>
    <w:rsid w:val="001862BC"/>
    <w:rsid w:val="0018636F"/>
    <w:rsid w:val="0018676E"/>
    <w:rsid w:val="001868BB"/>
    <w:rsid w:val="0018697A"/>
    <w:rsid w:val="00186C56"/>
    <w:rsid w:val="00186DFD"/>
    <w:rsid w:val="00186E28"/>
    <w:rsid w:val="00186EEB"/>
    <w:rsid w:val="0018722E"/>
    <w:rsid w:val="00187252"/>
    <w:rsid w:val="0018737B"/>
    <w:rsid w:val="0018777F"/>
    <w:rsid w:val="001900C3"/>
    <w:rsid w:val="00190211"/>
    <w:rsid w:val="0019024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709"/>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4F5C"/>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BC1"/>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7EE"/>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39F"/>
    <w:rsid w:val="001B64B8"/>
    <w:rsid w:val="001B6564"/>
    <w:rsid w:val="001B65AD"/>
    <w:rsid w:val="001B691A"/>
    <w:rsid w:val="001B6CB1"/>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B2B"/>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4A"/>
    <w:rsid w:val="001D6161"/>
    <w:rsid w:val="001D619A"/>
    <w:rsid w:val="001D622B"/>
    <w:rsid w:val="001D6442"/>
    <w:rsid w:val="001D6567"/>
    <w:rsid w:val="001D6902"/>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A1"/>
    <w:rsid w:val="001E10BA"/>
    <w:rsid w:val="001E12AE"/>
    <w:rsid w:val="001E173B"/>
    <w:rsid w:val="001E18BE"/>
    <w:rsid w:val="001E1EF6"/>
    <w:rsid w:val="001E202B"/>
    <w:rsid w:val="001E210C"/>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B8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4A"/>
    <w:rsid w:val="001E64D2"/>
    <w:rsid w:val="001E6830"/>
    <w:rsid w:val="001E69AD"/>
    <w:rsid w:val="001E6B8C"/>
    <w:rsid w:val="001E6E30"/>
    <w:rsid w:val="001E6E4D"/>
    <w:rsid w:val="001E6E4E"/>
    <w:rsid w:val="001E6E74"/>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BD9"/>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48E"/>
    <w:rsid w:val="001F66EA"/>
    <w:rsid w:val="001F6872"/>
    <w:rsid w:val="001F68BB"/>
    <w:rsid w:val="001F6CF5"/>
    <w:rsid w:val="001F6F07"/>
    <w:rsid w:val="001F709D"/>
    <w:rsid w:val="001F70C3"/>
    <w:rsid w:val="001F7121"/>
    <w:rsid w:val="001F72A8"/>
    <w:rsid w:val="001F746C"/>
    <w:rsid w:val="001F76A2"/>
    <w:rsid w:val="001F76A6"/>
    <w:rsid w:val="001F7F47"/>
    <w:rsid w:val="00200003"/>
    <w:rsid w:val="002001AA"/>
    <w:rsid w:val="00200247"/>
    <w:rsid w:val="00200502"/>
    <w:rsid w:val="002006B0"/>
    <w:rsid w:val="00200BCF"/>
    <w:rsid w:val="00200D2C"/>
    <w:rsid w:val="00200F65"/>
    <w:rsid w:val="00200F69"/>
    <w:rsid w:val="0020112B"/>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971"/>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137"/>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47E"/>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2B80"/>
    <w:rsid w:val="002231E4"/>
    <w:rsid w:val="002231E5"/>
    <w:rsid w:val="002232F0"/>
    <w:rsid w:val="002235D7"/>
    <w:rsid w:val="00223B15"/>
    <w:rsid w:val="00223C2E"/>
    <w:rsid w:val="00223E18"/>
    <w:rsid w:val="00223FB1"/>
    <w:rsid w:val="00224015"/>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DC"/>
    <w:rsid w:val="002339E2"/>
    <w:rsid w:val="00233A79"/>
    <w:rsid w:val="00233CA5"/>
    <w:rsid w:val="00233DE5"/>
    <w:rsid w:val="0023407C"/>
    <w:rsid w:val="002340BB"/>
    <w:rsid w:val="00234151"/>
    <w:rsid w:val="00234200"/>
    <w:rsid w:val="0023429B"/>
    <w:rsid w:val="00234397"/>
    <w:rsid w:val="002344C0"/>
    <w:rsid w:val="002344C1"/>
    <w:rsid w:val="002348F8"/>
    <w:rsid w:val="00234CDE"/>
    <w:rsid w:val="00234F10"/>
    <w:rsid w:val="00234F1F"/>
    <w:rsid w:val="00234F8C"/>
    <w:rsid w:val="00234FAA"/>
    <w:rsid w:val="002352D4"/>
    <w:rsid w:val="002353B8"/>
    <w:rsid w:val="0023549B"/>
    <w:rsid w:val="00235542"/>
    <w:rsid w:val="00235552"/>
    <w:rsid w:val="002356D5"/>
    <w:rsid w:val="00235712"/>
    <w:rsid w:val="00235825"/>
    <w:rsid w:val="002358DF"/>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6CEB"/>
    <w:rsid w:val="002470C3"/>
    <w:rsid w:val="00247103"/>
    <w:rsid w:val="0024713B"/>
    <w:rsid w:val="002473E2"/>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56A"/>
    <w:rsid w:val="002527F4"/>
    <w:rsid w:val="002528DD"/>
    <w:rsid w:val="00252ADD"/>
    <w:rsid w:val="00252BE0"/>
    <w:rsid w:val="00253180"/>
    <w:rsid w:val="002531DE"/>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B1D"/>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67E27"/>
    <w:rsid w:val="002700E5"/>
    <w:rsid w:val="002702BA"/>
    <w:rsid w:val="002703F3"/>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4C4"/>
    <w:rsid w:val="002745C9"/>
    <w:rsid w:val="0027469B"/>
    <w:rsid w:val="0027476B"/>
    <w:rsid w:val="002747A3"/>
    <w:rsid w:val="00274829"/>
    <w:rsid w:val="002748D4"/>
    <w:rsid w:val="00274C06"/>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B7A"/>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1CC"/>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160"/>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52"/>
    <w:rsid w:val="002959FE"/>
    <w:rsid w:val="00295AE0"/>
    <w:rsid w:val="00295B6D"/>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4C9"/>
    <w:rsid w:val="002A075C"/>
    <w:rsid w:val="002A08E6"/>
    <w:rsid w:val="002A09ED"/>
    <w:rsid w:val="002A0CC8"/>
    <w:rsid w:val="002A173A"/>
    <w:rsid w:val="002A179D"/>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0A"/>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CF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1D4"/>
    <w:rsid w:val="002B12ED"/>
    <w:rsid w:val="002B1828"/>
    <w:rsid w:val="002B1A69"/>
    <w:rsid w:val="002B1FFC"/>
    <w:rsid w:val="002B21F9"/>
    <w:rsid w:val="002B22AD"/>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82"/>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29F"/>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81"/>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6E4B"/>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06"/>
    <w:rsid w:val="002E7E9F"/>
    <w:rsid w:val="002F0190"/>
    <w:rsid w:val="002F0760"/>
    <w:rsid w:val="002F097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E30"/>
    <w:rsid w:val="002F5F4F"/>
    <w:rsid w:val="002F5FEA"/>
    <w:rsid w:val="002F60C8"/>
    <w:rsid w:val="002F63E7"/>
    <w:rsid w:val="002F64D1"/>
    <w:rsid w:val="002F66AC"/>
    <w:rsid w:val="002F6BF9"/>
    <w:rsid w:val="002F70F9"/>
    <w:rsid w:val="002F7194"/>
    <w:rsid w:val="002F748B"/>
    <w:rsid w:val="002F74F2"/>
    <w:rsid w:val="002F7747"/>
    <w:rsid w:val="002F78EB"/>
    <w:rsid w:val="002F7983"/>
    <w:rsid w:val="002F79FF"/>
    <w:rsid w:val="002F7BE3"/>
    <w:rsid w:val="002F7BE4"/>
    <w:rsid w:val="002F7DBC"/>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7A5"/>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CB3"/>
    <w:rsid w:val="00312303"/>
    <w:rsid w:val="00312400"/>
    <w:rsid w:val="00312739"/>
    <w:rsid w:val="00312921"/>
    <w:rsid w:val="00312BBB"/>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1ED"/>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71"/>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83A"/>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914"/>
    <w:rsid w:val="00331FC3"/>
    <w:rsid w:val="00332182"/>
    <w:rsid w:val="003325DA"/>
    <w:rsid w:val="0033299F"/>
    <w:rsid w:val="00332EF2"/>
    <w:rsid w:val="003332F6"/>
    <w:rsid w:val="003332F7"/>
    <w:rsid w:val="00333351"/>
    <w:rsid w:val="00333429"/>
    <w:rsid w:val="003336B3"/>
    <w:rsid w:val="0033379C"/>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D15"/>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0EE6"/>
    <w:rsid w:val="00361083"/>
    <w:rsid w:val="003612FC"/>
    <w:rsid w:val="00361665"/>
    <w:rsid w:val="00361730"/>
    <w:rsid w:val="00361C1D"/>
    <w:rsid w:val="00361FAB"/>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E4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6B4"/>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00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61E"/>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B93"/>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16"/>
    <w:rsid w:val="003B1DC3"/>
    <w:rsid w:val="003B1F7F"/>
    <w:rsid w:val="003B29C7"/>
    <w:rsid w:val="003B2C52"/>
    <w:rsid w:val="003B2CBC"/>
    <w:rsid w:val="003B2F64"/>
    <w:rsid w:val="003B32AE"/>
    <w:rsid w:val="003B3522"/>
    <w:rsid w:val="003B352D"/>
    <w:rsid w:val="003B3575"/>
    <w:rsid w:val="003B3614"/>
    <w:rsid w:val="003B3773"/>
    <w:rsid w:val="003B3841"/>
    <w:rsid w:val="003B3DD0"/>
    <w:rsid w:val="003B3EF5"/>
    <w:rsid w:val="003B408B"/>
    <w:rsid w:val="003B4350"/>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DF8"/>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389"/>
    <w:rsid w:val="003D1877"/>
    <w:rsid w:val="003D1949"/>
    <w:rsid w:val="003D1A20"/>
    <w:rsid w:val="003D1A51"/>
    <w:rsid w:val="003D1EF7"/>
    <w:rsid w:val="003D261F"/>
    <w:rsid w:val="003D270A"/>
    <w:rsid w:val="003D281B"/>
    <w:rsid w:val="003D2C1D"/>
    <w:rsid w:val="003D2C34"/>
    <w:rsid w:val="003D2CA8"/>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834"/>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1F40"/>
    <w:rsid w:val="003E212F"/>
    <w:rsid w:val="003E273F"/>
    <w:rsid w:val="003E2976"/>
    <w:rsid w:val="003E29DD"/>
    <w:rsid w:val="003E2AC3"/>
    <w:rsid w:val="003E2D47"/>
    <w:rsid w:val="003E30BE"/>
    <w:rsid w:val="003E3425"/>
    <w:rsid w:val="003E34B9"/>
    <w:rsid w:val="003E3627"/>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60E"/>
    <w:rsid w:val="003E582B"/>
    <w:rsid w:val="003E5E28"/>
    <w:rsid w:val="003E5E69"/>
    <w:rsid w:val="003E5F18"/>
    <w:rsid w:val="003E6178"/>
    <w:rsid w:val="003E6316"/>
    <w:rsid w:val="003E676C"/>
    <w:rsid w:val="003E6884"/>
    <w:rsid w:val="003E6AC5"/>
    <w:rsid w:val="003E6C32"/>
    <w:rsid w:val="003E6C41"/>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8AB"/>
    <w:rsid w:val="003F3D0A"/>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154"/>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CAC"/>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6D03"/>
    <w:rsid w:val="00407209"/>
    <w:rsid w:val="00407B02"/>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C54"/>
    <w:rsid w:val="00416E5D"/>
    <w:rsid w:val="00416E64"/>
    <w:rsid w:val="00416ED9"/>
    <w:rsid w:val="00416F8E"/>
    <w:rsid w:val="00416F94"/>
    <w:rsid w:val="00417069"/>
    <w:rsid w:val="00417115"/>
    <w:rsid w:val="00417356"/>
    <w:rsid w:val="004173B2"/>
    <w:rsid w:val="00417D28"/>
    <w:rsid w:val="00420117"/>
    <w:rsid w:val="00420354"/>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8AF"/>
    <w:rsid w:val="00424A4B"/>
    <w:rsid w:val="00424C97"/>
    <w:rsid w:val="00425044"/>
    <w:rsid w:val="004256C0"/>
    <w:rsid w:val="004257DF"/>
    <w:rsid w:val="004258BF"/>
    <w:rsid w:val="00425AE1"/>
    <w:rsid w:val="00425B3D"/>
    <w:rsid w:val="00425C87"/>
    <w:rsid w:val="00425DA7"/>
    <w:rsid w:val="00425FF6"/>
    <w:rsid w:val="00426106"/>
    <w:rsid w:val="00426266"/>
    <w:rsid w:val="004263FD"/>
    <w:rsid w:val="004264D5"/>
    <w:rsid w:val="004264E1"/>
    <w:rsid w:val="0042688A"/>
    <w:rsid w:val="00426A17"/>
    <w:rsid w:val="0042713E"/>
    <w:rsid w:val="00427145"/>
    <w:rsid w:val="0042729F"/>
    <w:rsid w:val="00427966"/>
    <w:rsid w:val="0042796F"/>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4"/>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43D"/>
    <w:rsid w:val="00433590"/>
    <w:rsid w:val="004336DB"/>
    <w:rsid w:val="004336F4"/>
    <w:rsid w:val="0043393D"/>
    <w:rsid w:val="004339E4"/>
    <w:rsid w:val="00433C37"/>
    <w:rsid w:val="00433EA6"/>
    <w:rsid w:val="00433EF4"/>
    <w:rsid w:val="0043425A"/>
    <w:rsid w:val="004343EF"/>
    <w:rsid w:val="004344C7"/>
    <w:rsid w:val="004345EC"/>
    <w:rsid w:val="004351E4"/>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434"/>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C5"/>
    <w:rsid w:val="00446CA1"/>
    <w:rsid w:val="00447035"/>
    <w:rsid w:val="0044707F"/>
    <w:rsid w:val="00447100"/>
    <w:rsid w:val="00447534"/>
    <w:rsid w:val="00447587"/>
    <w:rsid w:val="0044759B"/>
    <w:rsid w:val="0044796F"/>
    <w:rsid w:val="00447B29"/>
    <w:rsid w:val="00447C3D"/>
    <w:rsid w:val="00447D89"/>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1DD"/>
    <w:rsid w:val="00455381"/>
    <w:rsid w:val="004553BA"/>
    <w:rsid w:val="004556D3"/>
    <w:rsid w:val="004559E2"/>
    <w:rsid w:val="00455A69"/>
    <w:rsid w:val="00455D22"/>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376"/>
    <w:rsid w:val="004604E4"/>
    <w:rsid w:val="00460528"/>
    <w:rsid w:val="004605C4"/>
    <w:rsid w:val="004608A2"/>
    <w:rsid w:val="00460978"/>
    <w:rsid w:val="00460AF3"/>
    <w:rsid w:val="00460BAF"/>
    <w:rsid w:val="00460C4D"/>
    <w:rsid w:val="00460CC3"/>
    <w:rsid w:val="00460E86"/>
    <w:rsid w:val="00460EF4"/>
    <w:rsid w:val="004616DE"/>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885"/>
    <w:rsid w:val="00470930"/>
    <w:rsid w:val="00470CBC"/>
    <w:rsid w:val="00470EB5"/>
    <w:rsid w:val="00470FC3"/>
    <w:rsid w:val="00471096"/>
    <w:rsid w:val="00471155"/>
    <w:rsid w:val="00471284"/>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3268"/>
    <w:rsid w:val="00473341"/>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6DB4"/>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5ED"/>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870"/>
    <w:rsid w:val="00484A77"/>
    <w:rsid w:val="00484BE0"/>
    <w:rsid w:val="00484D0D"/>
    <w:rsid w:val="004850B1"/>
    <w:rsid w:val="004850C0"/>
    <w:rsid w:val="00485394"/>
    <w:rsid w:val="0048540F"/>
    <w:rsid w:val="00485970"/>
    <w:rsid w:val="00485B7E"/>
    <w:rsid w:val="00485BB3"/>
    <w:rsid w:val="00485C0D"/>
    <w:rsid w:val="00485DDD"/>
    <w:rsid w:val="004861FB"/>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3A"/>
    <w:rsid w:val="00497742"/>
    <w:rsid w:val="0049780D"/>
    <w:rsid w:val="00497ACD"/>
    <w:rsid w:val="00497D85"/>
    <w:rsid w:val="00497D9E"/>
    <w:rsid w:val="004A019D"/>
    <w:rsid w:val="004A026D"/>
    <w:rsid w:val="004A072A"/>
    <w:rsid w:val="004A08E9"/>
    <w:rsid w:val="004A0A04"/>
    <w:rsid w:val="004A0D7B"/>
    <w:rsid w:val="004A0D99"/>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B94"/>
    <w:rsid w:val="004A2E59"/>
    <w:rsid w:val="004A2EE3"/>
    <w:rsid w:val="004A2F88"/>
    <w:rsid w:val="004A3045"/>
    <w:rsid w:val="004A332C"/>
    <w:rsid w:val="004A390B"/>
    <w:rsid w:val="004A395C"/>
    <w:rsid w:val="004A3B85"/>
    <w:rsid w:val="004A3BDB"/>
    <w:rsid w:val="004A3BEA"/>
    <w:rsid w:val="004A3BF1"/>
    <w:rsid w:val="004A3C98"/>
    <w:rsid w:val="004A3E42"/>
    <w:rsid w:val="004A3E7B"/>
    <w:rsid w:val="004A3FB9"/>
    <w:rsid w:val="004A41E2"/>
    <w:rsid w:val="004A43E9"/>
    <w:rsid w:val="004A4715"/>
    <w:rsid w:val="004A47A5"/>
    <w:rsid w:val="004A4841"/>
    <w:rsid w:val="004A4B53"/>
    <w:rsid w:val="004A4CA7"/>
    <w:rsid w:val="004A5046"/>
    <w:rsid w:val="004A5145"/>
    <w:rsid w:val="004A52BA"/>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52"/>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AA9"/>
    <w:rsid w:val="004C6E5A"/>
    <w:rsid w:val="004C6E73"/>
    <w:rsid w:val="004C6E7E"/>
    <w:rsid w:val="004C7056"/>
    <w:rsid w:val="004C7208"/>
    <w:rsid w:val="004C7529"/>
    <w:rsid w:val="004C75D0"/>
    <w:rsid w:val="004C765C"/>
    <w:rsid w:val="004C77CF"/>
    <w:rsid w:val="004C7948"/>
    <w:rsid w:val="004C7BB8"/>
    <w:rsid w:val="004C7C3D"/>
    <w:rsid w:val="004C7C60"/>
    <w:rsid w:val="004D005E"/>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43"/>
    <w:rsid w:val="004D2977"/>
    <w:rsid w:val="004D2D31"/>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08E"/>
    <w:rsid w:val="004D640F"/>
    <w:rsid w:val="004D6449"/>
    <w:rsid w:val="004D686E"/>
    <w:rsid w:val="004D69D6"/>
    <w:rsid w:val="004D6C9A"/>
    <w:rsid w:val="004D6CF9"/>
    <w:rsid w:val="004D6F4D"/>
    <w:rsid w:val="004D6F95"/>
    <w:rsid w:val="004D70C0"/>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6B"/>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9A"/>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5D1"/>
    <w:rsid w:val="005108E3"/>
    <w:rsid w:val="00510911"/>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4FC"/>
    <w:rsid w:val="00514CC2"/>
    <w:rsid w:val="00514D3A"/>
    <w:rsid w:val="00514E03"/>
    <w:rsid w:val="00514EDC"/>
    <w:rsid w:val="005157A9"/>
    <w:rsid w:val="00515881"/>
    <w:rsid w:val="00515CCB"/>
    <w:rsid w:val="00516232"/>
    <w:rsid w:val="005163DD"/>
    <w:rsid w:val="00516786"/>
    <w:rsid w:val="0051690E"/>
    <w:rsid w:val="005173A7"/>
    <w:rsid w:val="005173C1"/>
    <w:rsid w:val="00517636"/>
    <w:rsid w:val="005176AB"/>
    <w:rsid w:val="005177E1"/>
    <w:rsid w:val="00517DA7"/>
    <w:rsid w:val="0052007E"/>
    <w:rsid w:val="00520507"/>
    <w:rsid w:val="005206BA"/>
    <w:rsid w:val="00520803"/>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16A"/>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5BB"/>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CBB"/>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483"/>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F49"/>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3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7"/>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972"/>
    <w:rsid w:val="00572A65"/>
    <w:rsid w:val="00572AF3"/>
    <w:rsid w:val="005733AD"/>
    <w:rsid w:val="00573B45"/>
    <w:rsid w:val="00573DA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2D1"/>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CD9"/>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C05"/>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C94"/>
    <w:rsid w:val="00596ED4"/>
    <w:rsid w:val="00597351"/>
    <w:rsid w:val="0059755C"/>
    <w:rsid w:val="0059762E"/>
    <w:rsid w:val="005976FF"/>
    <w:rsid w:val="005977C3"/>
    <w:rsid w:val="005978B5"/>
    <w:rsid w:val="00597948"/>
    <w:rsid w:val="00597A21"/>
    <w:rsid w:val="005A0130"/>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964"/>
    <w:rsid w:val="005A39F3"/>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AEB"/>
    <w:rsid w:val="005B1EDD"/>
    <w:rsid w:val="005B1F78"/>
    <w:rsid w:val="005B2225"/>
    <w:rsid w:val="005B23ED"/>
    <w:rsid w:val="005B25C6"/>
    <w:rsid w:val="005B25CE"/>
    <w:rsid w:val="005B267D"/>
    <w:rsid w:val="005B2799"/>
    <w:rsid w:val="005B286C"/>
    <w:rsid w:val="005B288A"/>
    <w:rsid w:val="005B2B6D"/>
    <w:rsid w:val="005B2B77"/>
    <w:rsid w:val="005B2C94"/>
    <w:rsid w:val="005B2C96"/>
    <w:rsid w:val="005B2D3A"/>
    <w:rsid w:val="005B2DD8"/>
    <w:rsid w:val="005B32AC"/>
    <w:rsid w:val="005B33FB"/>
    <w:rsid w:val="005B3A72"/>
    <w:rsid w:val="005B3C9E"/>
    <w:rsid w:val="005B3D4A"/>
    <w:rsid w:val="005B4099"/>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D1"/>
    <w:rsid w:val="005B68F8"/>
    <w:rsid w:val="005B6BB9"/>
    <w:rsid w:val="005B708C"/>
    <w:rsid w:val="005B75B9"/>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A3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4E"/>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AE"/>
    <w:rsid w:val="005E36F2"/>
    <w:rsid w:val="005E371E"/>
    <w:rsid w:val="005E39C4"/>
    <w:rsid w:val="005E43CD"/>
    <w:rsid w:val="005E44FA"/>
    <w:rsid w:val="005E4C8E"/>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EE5"/>
    <w:rsid w:val="005F0F41"/>
    <w:rsid w:val="005F0F70"/>
    <w:rsid w:val="005F0FD0"/>
    <w:rsid w:val="005F1094"/>
    <w:rsid w:val="005F143B"/>
    <w:rsid w:val="005F16E0"/>
    <w:rsid w:val="005F171F"/>
    <w:rsid w:val="005F17A5"/>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1AE"/>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2E73"/>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C4"/>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93"/>
    <w:rsid w:val="006233E6"/>
    <w:rsid w:val="00623482"/>
    <w:rsid w:val="006234C4"/>
    <w:rsid w:val="00623831"/>
    <w:rsid w:val="00623A55"/>
    <w:rsid w:val="00623EF3"/>
    <w:rsid w:val="00624064"/>
    <w:rsid w:val="00624201"/>
    <w:rsid w:val="0062433D"/>
    <w:rsid w:val="006244C9"/>
    <w:rsid w:val="006245F6"/>
    <w:rsid w:val="00624694"/>
    <w:rsid w:val="0062475D"/>
    <w:rsid w:val="006247E8"/>
    <w:rsid w:val="0062495F"/>
    <w:rsid w:val="006249B9"/>
    <w:rsid w:val="00624A64"/>
    <w:rsid w:val="00624B92"/>
    <w:rsid w:val="00624C31"/>
    <w:rsid w:val="00624CE0"/>
    <w:rsid w:val="00624D3D"/>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6F"/>
    <w:rsid w:val="0063039F"/>
    <w:rsid w:val="006304BC"/>
    <w:rsid w:val="00630DCE"/>
    <w:rsid w:val="00630E1F"/>
    <w:rsid w:val="0063120A"/>
    <w:rsid w:val="006314A7"/>
    <w:rsid w:val="0063150B"/>
    <w:rsid w:val="00631585"/>
    <w:rsid w:val="00631675"/>
    <w:rsid w:val="00631726"/>
    <w:rsid w:val="0063176F"/>
    <w:rsid w:val="00631C1E"/>
    <w:rsid w:val="00631CA0"/>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8A"/>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259"/>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1BC"/>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6F46"/>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9C2"/>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B42"/>
    <w:rsid w:val="006B0C16"/>
    <w:rsid w:val="006B0DE6"/>
    <w:rsid w:val="006B120D"/>
    <w:rsid w:val="006B12F9"/>
    <w:rsid w:val="006B1413"/>
    <w:rsid w:val="006B17E7"/>
    <w:rsid w:val="006B18CC"/>
    <w:rsid w:val="006B19E8"/>
    <w:rsid w:val="006B1A8A"/>
    <w:rsid w:val="006B1C1E"/>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D64"/>
    <w:rsid w:val="006C2EA8"/>
    <w:rsid w:val="006C2F65"/>
    <w:rsid w:val="006C3080"/>
    <w:rsid w:val="006C30C0"/>
    <w:rsid w:val="006C31FB"/>
    <w:rsid w:val="006C3387"/>
    <w:rsid w:val="006C374B"/>
    <w:rsid w:val="006C37D4"/>
    <w:rsid w:val="006C39FF"/>
    <w:rsid w:val="006C3AD8"/>
    <w:rsid w:val="006C3CA7"/>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7D"/>
    <w:rsid w:val="006E0BB0"/>
    <w:rsid w:val="006E0CA7"/>
    <w:rsid w:val="006E0E0A"/>
    <w:rsid w:val="006E0FB0"/>
    <w:rsid w:val="006E113E"/>
    <w:rsid w:val="006E1209"/>
    <w:rsid w:val="006E1263"/>
    <w:rsid w:val="006E12C3"/>
    <w:rsid w:val="006E13DF"/>
    <w:rsid w:val="006E147A"/>
    <w:rsid w:val="006E1798"/>
    <w:rsid w:val="006E189B"/>
    <w:rsid w:val="006E18BB"/>
    <w:rsid w:val="006E1A5A"/>
    <w:rsid w:val="006E1F97"/>
    <w:rsid w:val="006E20D6"/>
    <w:rsid w:val="006E22BC"/>
    <w:rsid w:val="006E231A"/>
    <w:rsid w:val="006E2331"/>
    <w:rsid w:val="006E23E4"/>
    <w:rsid w:val="006E2529"/>
    <w:rsid w:val="006E26F6"/>
    <w:rsid w:val="006E27FC"/>
    <w:rsid w:val="006E29D0"/>
    <w:rsid w:val="006E2BF1"/>
    <w:rsid w:val="006E2C5A"/>
    <w:rsid w:val="006E2ED7"/>
    <w:rsid w:val="006E3038"/>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A3F"/>
    <w:rsid w:val="006E6BE6"/>
    <w:rsid w:val="006E6FDB"/>
    <w:rsid w:val="006E71D0"/>
    <w:rsid w:val="006E77EC"/>
    <w:rsid w:val="006E7843"/>
    <w:rsid w:val="006E799D"/>
    <w:rsid w:val="006E7A55"/>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74"/>
    <w:rsid w:val="006F27CD"/>
    <w:rsid w:val="006F2882"/>
    <w:rsid w:val="006F2995"/>
    <w:rsid w:val="006F2FE8"/>
    <w:rsid w:val="006F3250"/>
    <w:rsid w:val="006F3BCB"/>
    <w:rsid w:val="006F40E7"/>
    <w:rsid w:val="006F43D6"/>
    <w:rsid w:val="006F44E1"/>
    <w:rsid w:val="006F469A"/>
    <w:rsid w:val="006F4C44"/>
    <w:rsid w:val="006F4F67"/>
    <w:rsid w:val="006F50B8"/>
    <w:rsid w:val="006F52DA"/>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0E6A"/>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24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78"/>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0F"/>
    <w:rsid w:val="0071455D"/>
    <w:rsid w:val="0071461B"/>
    <w:rsid w:val="00714807"/>
    <w:rsid w:val="0071498A"/>
    <w:rsid w:val="00714B9F"/>
    <w:rsid w:val="00714C47"/>
    <w:rsid w:val="00714CAC"/>
    <w:rsid w:val="00714D8F"/>
    <w:rsid w:val="00714DA2"/>
    <w:rsid w:val="00714E19"/>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9BC"/>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526"/>
    <w:rsid w:val="007427B5"/>
    <w:rsid w:val="00742865"/>
    <w:rsid w:val="0074296C"/>
    <w:rsid w:val="00742B5A"/>
    <w:rsid w:val="00742C14"/>
    <w:rsid w:val="00742C83"/>
    <w:rsid w:val="0074317B"/>
    <w:rsid w:val="007434C7"/>
    <w:rsid w:val="0074360F"/>
    <w:rsid w:val="00743938"/>
    <w:rsid w:val="00744018"/>
    <w:rsid w:val="007441E7"/>
    <w:rsid w:val="0074427E"/>
    <w:rsid w:val="007445F8"/>
    <w:rsid w:val="00744894"/>
    <w:rsid w:val="00744A64"/>
    <w:rsid w:val="00744B41"/>
    <w:rsid w:val="00744D47"/>
    <w:rsid w:val="00744E15"/>
    <w:rsid w:val="00744E98"/>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605"/>
    <w:rsid w:val="00751741"/>
    <w:rsid w:val="00751A64"/>
    <w:rsid w:val="00751ABB"/>
    <w:rsid w:val="00751B83"/>
    <w:rsid w:val="00751CC9"/>
    <w:rsid w:val="00751FF1"/>
    <w:rsid w:val="00752055"/>
    <w:rsid w:val="007525F1"/>
    <w:rsid w:val="007526E2"/>
    <w:rsid w:val="00752849"/>
    <w:rsid w:val="00752882"/>
    <w:rsid w:val="00752894"/>
    <w:rsid w:val="00752E77"/>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57E7A"/>
    <w:rsid w:val="007608C1"/>
    <w:rsid w:val="0076093C"/>
    <w:rsid w:val="00760975"/>
    <w:rsid w:val="00760F5A"/>
    <w:rsid w:val="007611EE"/>
    <w:rsid w:val="00761222"/>
    <w:rsid w:val="00761303"/>
    <w:rsid w:val="007619D4"/>
    <w:rsid w:val="007619E7"/>
    <w:rsid w:val="00761FDA"/>
    <w:rsid w:val="0076202A"/>
    <w:rsid w:val="007621FF"/>
    <w:rsid w:val="007623EB"/>
    <w:rsid w:val="00762A96"/>
    <w:rsid w:val="00762C2A"/>
    <w:rsid w:val="00762DFF"/>
    <w:rsid w:val="00762F18"/>
    <w:rsid w:val="00762FA6"/>
    <w:rsid w:val="00762FAC"/>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4C64"/>
    <w:rsid w:val="00765129"/>
    <w:rsid w:val="00765884"/>
    <w:rsid w:val="00765AB7"/>
    <w:rsid w:val="00765AFF"/>
    <w:rsid w:val="00765CAA"/>
    <w:rsid w:val="00765EC6"/>
    <w:rsid w:val="00765ED3"/>
    <w:rsid w:val="00765FE0"/>
    <w:rsid w:val="0076603A"/>
    <w:rsid w:val="00766765"/>
    <w:rsid w:val="00766776"/>
    <w:rsid w:val="0076681D"/>
    <w:rsid w:val="00766971"/>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6F"/>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CE5"/>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6D"/>
    <w:rsid w:val="00782882"/>
    <w:rsid w:val="00782911"/>
    <w:rsid w:val="0078292F"/>
    <w:rsid w:val="00782C52"/>
    <w:rsid w:val="00782F0F"/>
    <w:rsid w:val="0078302A"/>
    <w:rsid w:val="0078305C"/>
    <w:rsid w:val="0078305E"/>
    <w:rsid w:val="00783204"/>
    <w:rsid w:val="00783207"/>
    <w:rsid w:val="007839FC"/>
    <w:rsid w:val="00783BD8"/>
    <w:rsid w:val="00783C4D"/>
    <w:rsid w:val="00783E1D"/>
    <w:rsid w:val="00783F52"/>
    <w:rsid w:val="0078471F"/>
    <w:rsid w:val="0078483B"/>
    <w:rsid w:val="0078488E"/>
    <w:rsid w:val="007848D0"/>
    <w:rsid w:val="00784BDE"/>
    <w:rsid w:val="00784DC3"/>
    <w:rsid w:val="00784EED"/>
    <w:rsid w:val="00784F2A"/>
    <w:rsid w:val="00785321"/>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61"/>
    <w:rsid w:val="007877D1"/>
    <w:rsid w:val="0078795A"/>
    <w:rsid w:val="00787A97"/>
    <w:rsid w:val="00787B01"/>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127"/>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1A"/>
    <w:rsid w:val="007A27C8"/>
    <w:rsid w:val="007A295B"/>
    <w:rsid w:val="007A2F0A"/>
    <w:rsid w:val="007A2F15"/>
    <w:rsid w:val="007A2F52"/>
    <w:rsid w:val="007A325F"/>
    <w:rsid w:val="007A33F0"/>
    <w:rsid w:val="007A3424"/>
    <w:rsid w:val="007A35EF"/>
    <w:rsid w:val="007A3611"/>
    <w:rsid w:val="007A3CAC"/>
    <w:rsid w:val="007A3FFF"/>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16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6F2D"/>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4D"/>
    <w:rsid w:val="007C4673"/>
    <w:rsid w:val="007C46C5"/>
    <w:rsid w:val="007C46DB"/>
    <w:rsid w:val="007C46EE"/>
    <w:rsid w:val="007C4AA3"/>
    <w:rsid w:val="007C4B1B"/>
    <w:rsid w:val="007C5067"/>
    <w:rsid w:val="007C50A3"/>
    <w:rsid w:val="007C5772"/>
    <w:rsid w:val="007C580D"/>
    <w:rsid w:val="007C5B08"/>
    <w:rsid w:val="007C5BD1"/>
    <w:rsid w:val="007C5D48"/>
    <w:rsid w:val="007C5D58"/>
    <w:rsid w:val="007C5D9F"/>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7F"/>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1E30"/>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6CA"/>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0D45"/>
    <w:rsid w:val="007F11C8"/>
    <w:rsid w:val="007F121A"/>
    <w:rsid w:val="007F1438"/>
    <w:rsid w:val="007F160C"/>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48B"/>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C96"/>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735"/>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251"/>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53C"/>
    <w:rsid w:val="008146F7"/>
    <w:rsid w:val="00814804"/>
    <w:rsid w:val="00814905"/>
    <w:rsid w:val="008149BE"/>
    <w:rsid w:val="00814B77"/>
    <w:rsid w:val="00814CD5"/>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421"/>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A91"/>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174"/>
    <w:rsid w:val="00836231"/>
    <w:rsid w:val="008362DD"/>
    <w:rsid w:val="008365CD"/>
    <w:rsid w:val="00836723"/>
    <w:rsid w:val="008367ED"/>
    <w:rsid w:val="00836A03"/>
    <w:rsid w:val="00836DDF"/>
    <w:rsid w:val="00837228"/>
    <w:rsid w:val="008376F6"/>
    <w:rsid w:val="008378D5"/>
    <w:rsid w:val="00837C83"/>
    <w:rsid w:val="00837D5B"/>
    <w:rsid w:val="00837DE2"/>
    <w:rsid w:val="00837EE1"/>
    <w:rsid w:val="0084047D"/>
    <w:rsid w:val="00840575"/>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4F7"/>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4E5E"/>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DC3"/>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BF8"/>
    <w:rsid w:val="00855CCE"/>
    <w:rsid w:val="00855CE2"/>
    <w:rsid w:val="0085603F"/>
    <w:rsid w:val="00856142"/>
    <w:rsid w:val="0085617A"/>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4EA"/>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B62"/>
    <w:rsid w:val="00882C40"/>
    <w:rsid w:val="00882C86"/>
    <w:rsid w:val="00882E50"/>
    <w:rsid w:val="00882FAE"/>
    <w:rsid w:val="00883032"/>
    <w:rsid w:val="00883033"/>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7C"/>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499"/>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AEB"/>
    <w:rsid w:val="008A6DEE"/>
    <w:rsid w:val="008A72CD"/>
    <w:rsid w:val="008A73B2"/>
    <w:rsid w:val="008A7748"/>
    <w:rsid w:val="008A774F"/>
    <w:rsid w:val="008A796D"/>
    <w:rsid w:val="008A7A5B"/>
    <w:rsid w:val="008A7E1C"/>
    <w:rsid w:val="008B008F"/>
    <w:rsid w:val="008B01C1"/>
    <w:rsid w:val="008B043F"/>
    <w:rsid w:val="008B058C"/>
    <w:rsid w:val="008B0654"/>
    <w:rsid w:val="008B078E"/>
    <w:rsid w:val="008B07EA"/>
    <w:rsid w:val="008B0808"/>
    <w:rsid w:val="008B0937"/>
    <w:rsid w:val="008B09FA"/>
    <w:rsid w:val="008B0AEC"/>
    <w:rsid w:val="008B0F72"/>
    <w:rsid w:val="008B1104"/>
    <w:rsid w:val="008B1D39"/>
    <w:rsid w:val="008B1E53"/>
    <w:rsid w:val="008B1E5B"/>
    <w:rsid w:val="008B1F95"/>
    <w:rsid w:val="008B23E2"/>
    <w:rsid w:val="008B2677"/>
    <w:rsid w:val="008B2900"/>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D82"/>
    <w:rsid w:val="008B6FEC"/>
    <w:rsid w:val="008B707C"/>
    <w:rsid w:val="008B747E"/>
    <w:rsid w:val="008B76FE"/>
    <w:rsid w:val="008B7709"/>
    <w:rsid w:val="008B7B08"/>
    <w:rsid w:val="008B7EC0"/>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5DA4"/>
    <w:rsid w:val="008C6147"/>
    <w:rsid w:val="008C6184"/>
    <w:rsid w:val="008C62B8"/>
    <w:rsid w:val="008C6398"/>
    <w:rsid w:val="008C6818"/>
    <w:rsid w:val="008C6840"/>
    <w:rsid w:val="008C6946"/>
    <w:rsid w:val="008C72F4"/>
    <w:rsid w:val="008C785E"/>
    <w:rsid w:val="008C798A"/>
    <w:rsid w:val="008C7D03"/>
    <w:rsid w:val="008D020E"/>
    <w:rsid w:val="008D0368"/>
    <w:rsid w:val="008D0399"/>
    <w:rsid w:val="008D03C8"/>
    <w:rsid w:val="008D0891"/>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F5"/>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3DA1"/>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175"/>
    <w:rsid w:val="008E4353"/>
    <w:rsid w:val="008E490E"/>
    <w:rsid w:val="008E4A9E"/>
    <w:rsid w:val="008E4B6C"/>
    <w:rsid w:val="008E4F1F"/>
    <w:rsid w:val="008E529D"/>
    <w:rsid w:val="008E5453"/>
    <w:rsid w:val="008E5612"/>
    <w:rsid w:val="008E56F9"/>
    <w:rsid w:val="008E572D"/>
    <w:rsid w:val="008E596F"/>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4B1"/>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A8"/>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C5"/>
    <w:rsid w:val="008F62D6"/>
    <w:rsid w:val="008F644E"/>
    <w:rsid w:val="008F651A"/>
    <w:rsid w:val="008F66FE"/>
    <w:rsid w:val="008F6F89"/>
    <w:rsid w:val="008F6FD3"/>
    <w:rsid w:val="008F72CC"/>
    <w:rsid w:val="008F72CD"/>
    <w:rsid w:val="008F75E3"/>
    <w:rsid w:val="008F7823"/>
    <w:rsid w:val="008F7B5D"/>
    <w:rsid w:val="008F7BCC"/>
    <w:rsid w:val="008F7E2C"/>
    <w:rsid w:val="008F7F9D"/>
    <w:rsid w:val="00900079"/>
    <w:rsid w:val="00900231"/>
    <w:rsid w:val="00900287"/>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890"/>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730"/>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268"/>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008"/>
    <w:rsid w:val="0093019F"/>
    <w:rsid w:val="00930826"/>
    <w:rsid w:val="0093094D"/>
    <w:rsid w:val="009309D9"/>
    <w:rsid w:val="00930C85"/>
    <w:rsid w:val="00930EB2"/>
    <w:rsid w:val="0093132F"/>
    <w:rsid w:val="0093145E"/>
    <w:rsid w:val="00931562"/>
    <w:rsid w:val="009318B5"/>
    <w:rsid w:val="00931AA7"/>
    <w:rsid w:val="00931C91"/>
    <w:rsid w:val="00931EA9"/>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D3F"/>
    <w:rsid w:val="00935F33"/>
    <w:rsid w:val="00935F9E"/>
    <w:rsid w:val="00936149"/>
    <w:rsid w:val="0093634C"/>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AA9"/>
    <w:rsid w:val="00942C05"/>
    <w:rsid w:val="00942C80"/>
    <w:rsid w:val="00943197"/>
    <w:rsid w:val="009435F2"/>
    <w:rsid w:val="00943994"/>
    <w:rsid w:val="00943CDC"/>
    <w:rsid w:val="009442DA"/>
    <w:rsid w:val="00944604"/>
    <w:rsid w:val="00944713"/>
    <w:rsid w:val="00944978"/>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C2F"/>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365"/>
    <w:rsid w:val="0095048D"/>
    <w:rsid w:val="00950778"/>
    <w:rsid w:val="009507B6"/>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7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1FC9"/>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A97"/>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5AD"/>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25"/>
    <w:rsid w:val="00976EE5"/>
    <w:rsid w:val="009770EA"/>
    <w:rsid w:val="0097715E"/>
    <w:rsid w:val="009778A9"/>
    <w:rsid w:val="00977B4D"/>
    <w:rsid w:val="00977BA7"/>
    <w:rsid w:val="00977DB1"/>
    <w:rsid w:val="00977F0D"/>
    <w:rsid w:val="00977F77"/>
    <w:rsid w:val="00980277"/>
    <w:rsid w:val="0098033B"/>
    <w:rsid w:val="00980442"/>
    <w:rsid w:val="00980517"/>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C5"/>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3EE"/>
    <w:rsid w:val="009A14A7"/>
    <w:rsid w:val="009A14EF"/>
    <w:rsid w:val="009A1608"/>
    <w:rsid w:val="009A18DC"/>
    <w:rsid w:val="009A1B6F"/>
    <w:rsid w:val="009A1C42"/>
    <w:rsid w:val="009A1CA1"/>
    <w:rsid w:val="009A1F09"/>
    <w:rsid w:val="009A1F22"/>
    <w:rsid w:val="009A2103"/>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48"/>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257"/>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17C"/>
    <w:rsid w:val="009B6373"/>
    <w:rsid w:val="009B655A"/>
    <w:rsid w:val="009B65F8"/>
    <w:rsid w:val="009B66AC"/>
    <w:rsid w:val="009B6747"/>
    <w:rsid w:val="009B68E6"/>
    <w:rsid w:val="009B6A01"/>
    <w:rsid w:val="009B6C60"/>
    <w:rsid w:val="009B6D2C"/>
    <w:rsid w:val="009B707A"/>
    <w:rsid w:val="009B7204"/>
    <w:rsid w:val="009B746F"/>
    <w:rsid w:val="009B78A3"/>
    <w:rsid w:val="009B7920"/>
    <w:rsid w:val="009B7C9A"/>
    <w:rsid w:val="009C0074"/>
    <w:rsid w:val="009C0192"/>
    <w:rsid w:val="009C01BC"/>
    <w:rsid w:val="009C034B"/>
    <w:rsid w:val="009C0564"/>
    <w:rsid w:val="009C063B"/>
    <w:rsid w:val="009C0669"/>
    <w:rsid w:val="009C06BD"/>
    <w:rsid w:val="009C075E"/>
    <w:rsid w:val="009C09AA"/>
    <w:rsid w:val="009C0A0F"/>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28"/>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55"/>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66C"/>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9AB"/>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12"/>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3E4"/>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4D"/>
    <w:rsid w:val="00A1767C"/>
    <w:rsid w:val="00A1785B"/>
    <w:rsid w:val="00A179FF"/>
    <w:rsid w:val="00A17A10"/>
    <w:rsid w:val="00A17C57"/>
    <w:rsid w:val="00A17C9C"/>
    <w:rsid w:val="00A17CA4"/>
    <w:rsid w:val="00A20305"/>
    <w:rsid w:val="00A2054D"/>
    <w:rsid w:val="00A207C0"/>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7F4"/>
    <w:rsid w:val="00A23A99"/>
    <w:rsid w:val="00A23DE3"/>
    <w:rsid w:val="00A2428A"/>
    <w:rsid w:val="00A24566"/>
    <w:rsid w:val="00A24630"/>
    <w:rsid w:val="00A247E6"/>
    <w:rsid w:val="00A24856"/>
    <w:rsid w:val="00A2488E"/>
    <w:rsid w:val="00A24ABC"/>
    <w:rsid w:val="00A24AD8"/>
    <w:rsid w:val="00A24B03"/>
    <w:rsid w:val="00A24CC6"/>
    <w:rsid w:val="00A24E7A"/>
    <w:rsid w:val="00A25083"/>
    <w:rsid w:val="00A25292"/>
    <w:rsid w:val="00A25294"/>
    <w:rsid w:val="00A254EE"/>
    <w:rsid w:val="00A2573D"/>
    <w:rsid w:val="00A25970"/>
    <w:rsid w:val="00A259D8"/>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878"/>
    <w:rsid w:val="00A33D9B"/>
    <w:rsid w:val="00A34067"/>
    <w:rsid w:val="00A34113"/>
    <w:rsid w:val="00A3432B"/>
    <w:rsid w:val="00A343D1"/>
    <w:rsid w:val="00A34465"/>
    <w:rsid w:val="00A346BA"/>
    <w:rsid w:val="00A346BE"/>
    <w:rsid w:val="00A34A96"/>
    <w:rsid w:val="00A34C67"/>
    <w:rsid w:val="00A34C6B"/>
    <w:rsid w:val="00A34D62"/>
    <w:rsid w:val="00A34E62"/>
    <w:rsid w:val="00A35118"/>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0E4"/>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2F4B"/>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7F"/>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8E0"/>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5"/>
    <w:rsid w:val="00A72554"/>
    <w:rsid w:val="00A727F4"/>
    <w:rsid w:val="00A72C19"/>
    <w:rsid w:val="00A73009"/>
    <w:rsid w:val="00A731FE"/>
    <w:rsid w:val="00A73231"/>
    <w:rsid w:val="00A7333A"/>
    <w:rsid w:val="00A736BD"/>
    <w:rsid w:val="00A73918"/>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9E0"/>
    <w:rsid w:val="00A84CEA"/>
    <w:rsid w:val="00A8557B"/>
    <w:rsid w:val="00A8561F"/>
    <w:rsid w:val="00A8581B"/>
    <w:rsid w:val="00A85A05"/>
    <w:rsid w:val="00A86257"/>
    <w:rsid w:val="00A86281"/>
    <w:rsid w:val="00A86371"/>
    <w:rsid w:val="00A863AA"/>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C21"/>
    <w:rsid w:val="00A91D11"/>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1A"/>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107"/>
    <w:rsid w:val="00A963C7"/>
    <w:rsid w:val="00A96746"/>
    <w:rsid w:val="00A96B2D"/>
    <w:rsid w:val="00A96CC3"/>
    <w:rsid w:val="00A97087"/>
    <w:rsid w:val="00A972C0"/>
    <w:rsid w:val="00A97432"/>
    <w:rsid w:val="00A974AC"/>
    <w:rsid w:val="00A974B6"/>
    <w:rsid w:val="00A97559"/>
    <w:rsid w:val="00A97BC1"/>
    <w:rsid w:val="00A97CBA"/>
    <w:rsid w:val="00A97E08"/>
    <w:rsid w:val="00A97EF1"/>
    <w:rsid w:val="00AA0001"/>
    <w:rsid w:val="00AA0353"/>
    <w:rsid w:val="00AA0726"/>
    <w:rsid w:val="00AA086F"/>
    <w:rsid w:val="00AA0F0B"/>
    <w:rsid w:val="00AA1252"/>
    <w:rsid w:val="00AA12B6"/>
    <w:rsid w:val="00AA1460"/>
    <w:rsid w:val="00AA1626"/>
    <w:rsid w:val="00AA1716"/>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B6B"/>
    <w:rsid w:val="00AB3E39"/>
    <w:rsid w:val="00AB3F38"/>
    <w:rsid w:val="00AB43EC"/>
    <w:rsid w:val="00AB4410"/>
    <w:rsid w:val="00AB4B40"/>
    <w:rsid w:val="00AB4BF4"/>
    <w:rsid w:val="00AB4C95"/>
    <w:rsid w:val="00AB53A9"/>
    <w:rsid w:val="00AB55BB"/>
    <w:rsid w:val="00AB56BE"/>
    <w:rsid w:val="00AB586B"/>
    <w:rsid w:val="00AB58A1"/>
    <w:rsid w:val="00AB59B3"/>
    <w:rsid w:val="00AB5ADF"/>
    <w:rsid w:val="00AB5AF3"/>
    <w:rsid w:val="00AB5B7E"/>
    <w:rsid w:val="00AB5E57"/>
    <w:rsid w:val="00AB5EAC"/>
    <w:rsid w:val="00AB6116"/>
    <w:rsid w:val="00AB6337"/>
    <w:rsid w:val="00AB63A1"/>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7F1"/>
    <w:rsid w:val="00AC08D3"/>
    <w:rsid w:val="00AC0970"/>
    <w:rsid w:val="00AC09F8"/>
    <w:rsid w:val="00AC0AD8"/>
    <w:rsid w:val="00AC0B26"/>
    <w:rsid w:val="00AC0E15"/>
    <w:rsid w:val="00AC109B"/>
    <w:rsid w:val="00AC1250"/>
    <w:rsid w:val="00AC18AF"/>
    <w:rsid w:val="00AC1C37"/>
    <w:rsid w:val="00AC23E9"/>
    <w:rsid w:val="00AC2480"/>
    <w:rsid w:val="00AC2AB6"/>
    <w:rsid w:val="00AC2C36"/>
    <w:rsid w:val="00AC2CD0"/>
    <w:rsid w:val="00AC2E43"/>
    <w:rsid w:val="00AC2EEF"/>
    <w:rsid w:val="00AC2F03"/>
    <w:rsid w:val="00AC3484"/>
    <w:rsid w:val="00AC3747"/>
    <w:rsid w:val="00AC385B"/>
    <w:rsid w:val="00AC386D"/>
    <w:rsid w:val="00AC3955"/>
    <w:rsid w:val="00AC3A1B"/>
    <w:rsid w:val="00AC3AC1"/>
    <w:rsid w:val="00AC3ADA"/>
    <w:rsid w:val="00AC3B12"/>
    <w:rsid w:val="00AC3B8C"/>
    <w:rsid w:val="00AC3B9C"/>
    <w:rsid w:val="00AC3C39"/>
    <w:rsid w:val="00AC4100"/>
    <w:rsid w:val="00AC41BC"/>
    <w:rsid w:val="00AC432A"/>
    <w:rsid w:val="00AC489F"/>
    <w:rsid w:val="00AC48E7"/>
    <w:rsid w:val="00AC4C4E"/>
    <w:rsid w:val="00AC4C63"/>
    <w:rsid w:val="00AC4D6B"/>
    <w:rsid w:val="00AC4E82"/>
    <w:rsid w:val="00AC5088"/>
    <w:rsid w:val="00AC5492"/>
    <w:rsid w:val="00AC563B"/>
    <w:rsid w:val="00AC567C"/>
    <w:rsid w:val="00AC58F0"/>
    <w:rsid w:val="00AC59AE"/>
    <w:rsid w:val="00AC5BEB"/>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0F7B"/>
    <w:rsid w:val="00AE102F"/>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93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AC4"/>
    <w:rsid w:val="00B00F25"/>
    <w:rsid w:val="00B00F61"/>
    <w:rsid w:val="00B00FBB"/>
    <w:rsid w:val="00B01272"/>
    <w:rsid w:val="00B0128C"/>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D4B"/>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91C"/>
    <w:rsid w:val="00B21A33"/>
    <w:rsid w:val="00B21B29"/>
    <w:rsid w:val="00B21CBA"/>
    <w:rsid w:val="00B21E5C"/>
    <w:rsid w:val="00B21EA5"/>
    <w:rsid w:val="00B21F3E"/>
    <w:rsid w:val="00B220B8"/>
    <w:rsid w:val="00B221E7"/>
    <w:rsid w:val="00B22646"/>
    <w:rsid w:val="00B226AE"/>
    <w:rsid w:val="00B2270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4D5"/>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D18"/>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BF5"/>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CEE"/>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32B"/>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80"/>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B55"/>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325"/>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63"/>
    <w:rsid w:val="00B64CD3"/>
    <w:rsid w:val="00B64F85"/>
    <w:rsid w:val="00B65139"/>
    <w:rsid w:val="00B65446"/>
    <w:rsid w:val="00B655EF"/>
    <w:rsid w:val="00B65778"/>
    <w:rsid w:val="00B6595A"/>
    <w:rsid w:val="00B659F1"/>
    <w:rsid w:val="00B65BEE"/>
    <w:rsid w:val="00B65CF2"/>
    <w:rsid w:val="00B65D50"/>
    <w:rsid w:val="00B65E9E"/>
    <w:rsid w:val="00B662EF"/>
    <w:rsid w:val="00B66477"/>
    <w:rsid w:val="00B667B5"/>
    <w:rsid w:val="00B66FCC"/>
    <w:rsid w:val="00B676E9"/>
    <w:rsid w:val="00B6772F"/>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255"/>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9C1"/>
    <w:rsid w:val="00B91A2B"/>
    <w:rsid w:val="00B91EA5"/>
    <w:rsid w:val="00B92084"/>
    <w:rsid w:val="00B92248"/>
    <w:rsid w:val="00B923B9"/>
    <w:rsid w:val="00B92761"/>
    <w:rsid w:val="00B92797"/>
    <w:rsid w:val="00B92968"/>
    <w:rsid w:val="00B92A88"/>
    <w:rsid w:val="00B92AF5"/>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49A"/>
    <w:rsid w:val="00B956BD"/>
    <w:rsid w:val="00B956DD"/>
    <w:rsid w:val="00B957FE"/>
    <w:rsid w:val="00B95839"/>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3DB"/>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7F2"/>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6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8BB"/>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5AFB"/>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5AA"/>
    <w:rsid w:val="00BD2BAC"/>
    <w:rsid w:val="00BD2E63"/>
    <w:rsid w:val="00BD2F3B"/>
    <w:rsid w:val="00BD2FA6"/>
    <w:rsid w:val="00BD3372"/>
    <w:rsid w:val="00BD33AB"/>
    <w:rsid w:val="00BD3B8F"/>
    <w:rsid w:val="00BD3D7D"/>
    <w:rsid w:val="00BD40BE"/>
    <w:rsid w:val="00BD436C"/>
    <w:rsid w:val="00BD4866"/>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9F5"/>
    <w:rsid w:val="00BD5B9F"/>
    <w:rsid w:val="00BD5C0A"/>
    <w:rsid w:val="00BD5C68"/>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24C"/>
    <w:rsid w:val="00C034AD"/>
    <w:rsid w:val="00C03577"/>
    <w:rsid w:val="00C03AB1"/>
    <w:rsid w:val="00C03EE8"/>
    <w:rsid w:val="00C0462A"/>
    <w:rsid w:val="00C0478D"/>
    <w:rsid w:val="00C04938"/>
    <w:rsid w:val="00C04D90"/>
    <w:rsid w:val="00C05006"/>
    <w:rsid w:val="00C05489"/>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DFB"/>
    <w:rsid w:val="00C07E44"/>
    <w:rsid w:val="00C1012B"/>
    <w:rsid w:val="00C10193"/>
    <w:rsid w:val="00C10201"/>
    <w:rsid w:val="00C10371"/>
    <w:rsid w:val="00C10391"/>
    <w:rsid w:val="00C10429"/>
    <w:rsid w:val="00C10494"/>
    <w:rsid w:val="00C1061C"/>
    <w:rsid w:val="00C1063B"/>
    <w:rsid w:val="00C10649"/>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44F"/>
    <w:rsid w:val="00C139D5"/>
    <w:rsid w:val="00C13BDA"/>
    <w:rsid w:val="00C13BFC"/>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543"/>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5F4"/>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89"/>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831"/>
    <w:rsid w:val="00C45BE6"/>
    <w:rsid w:val="00C45E33"/>
    <w:rsid w:val="00C45E83"/>
    <w:rsid w:val="00C45EE0"/>
    <w:rsid w:val="00C46026"/>
    <w:rsid w:val="00C462CC"/>
    <w:rsid w:val="00C464AA"/>
    <w:rsid w:val="00C46555"/>
    <w:rsid w:val="00C46559"/>
    <w:rsid w:val="00C4667A"/>
    <w:rsid w:val="00C46710"/>
    <w:rsid w:val="00C467BA"/>
    <w:rsid w:val="00C46B15"/>
    <w:rsid w:val="00C46C8A"/>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9DC"/>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CF"/>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11"/>
    <w:rsid w:val="00C65A3C"/>
    <w:rsid w:val="00C65DB4"/>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DE1"/>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263"/>
    <w:rsid w:val="00C73369"/>
    <w:rsid w:val="00C73485"/>
    <w:rsid w:val="00C73805"/>
    <w:rsid w:val="00C73E8F"/>
    <w:rsid w:val="00C7426B"/>
    <w:rsid w:val="00C745F9"/>
    <w:rsid w:val="00C748E6"/>
    <w:rsid w:val="00C74A42"/>
    <w:rsid w:val="00C74C60"/>
    <w:rsid w:val="00C751AB"/>
    <w:rsid w:val="00C75324"/>
    <w:rsid w:val="00C75335"/>
    <w:rsid w:val="00C75405"/>
    <w:rsid w:val="00C75428"/>
    <w:rsid w:val="00C7566D"/>
    <w:rsid w:val="00C7577C"/>
    <w:rsid w:val="00C75A6B"/>
    <w:rsid w:val="00C75CBA"/>
    <w:rsid w:val="00C763B6"/>
    <w:rsid w:val="00C7644F"/>
    <w:rsid w:val="00C764A3"/>
    <w:rsid w:val="00C76678"/>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FC0"/>
    <w:rsid w:val="00C821D6"/>
    <w:rsid w:val="00C8223B"/>
    <w:rsid w:val="00C822E3"/>
    <w:rsid w:val="00C82696"/>
    <w:rsid w:val="00C82848"/>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89"/>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6FA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81"/>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A94"/>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65"/>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866"/>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0AC"/>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0A"/>
    <w:rsid w:val="00CE35CE"/>
    <w:rsid w:val="00CE363E"/>
    <w:rsid w:val="00CE38BE"/>
    <w:rsid w:val="00CE3DB4"/>
    <w:rsid w:val="00CE4015"/>
    <w:rsid w:val="00CE413B"/>
    <w:rsid w:val="00CE43F9"/>
    <w:rsid w:val="00CE44AD"/>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413"/>
    <w:rsid w:val="00CE6542"/>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63"/>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C9F"/>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88F"/>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766"/>
    <w:rsid w:val="00D16A8C"/>
    <w:rsid w:val="00D16B97"/>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331"/>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4CF"/>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67D"/>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B07"/>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1C"/>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535"/>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4D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A01"/>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29E"/>
    <w:rsid w:val="00D804CA"/>
    <w:rsid w:val="00D8055E"/>
    <w:rsid w:val="00D80755"/>
    <w:rsid w:val="00D80AB8"/>
    <w:rsid w:val="00D80EF8"/>
    <w:rsid w:val="00D811AF"/>
    <w:rsid w:val="00D813A8"/>
    <w:rsid w:val="00D81792"/>
    <w:rsid w:val="00D819B1"/>
    <w:rsid w:val="00D819C1"/>
    <w:rsid w:val="00D81CE4"/>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D6"/>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49"/>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2A93"/>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A70"/>
    <w:rsid w:val="00DF2D5C"/>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4F9A"/>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D"/>
    <w:rsid w:val="00E04C49"/>
    <w:rsid w:val="00E04DA3"/>
    <w:rsid w:val="00E04F1C"/>
    <w:rsid w:val="00E05737"/>
    <w:rsid w:val="00E057A4"/>
    <w:rsid w:val="00E05CD2"/>
    <w:rsid w:val="00E05E3A"/>
    <w:rsid w:val="00E06245"/>
    <w:rsid w:val="00E063E7"/>
    <w:rsid w:val="00E06CA3"/>
    <w:rsid w:val="00E06F8A"/>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81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797"/>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B81"/>
    <w:rsid w:val="00E33C40"/>
    <w:rsid w:val="00E33CFC"/>
    <w:rsid w:val="00E33E15"/>
    <w:rsid w:val="00E3449B"/>
    <w:rsid w:val="00E3469D"/>
    <w:rsid w:val="00E34709"/>
    <w:rsid w:val="00E34710"/>
    <w:rsid w:val="00E34D85"/>
    <w:rsid w:val="00E34D93"/>
    <w:rsid w:val="00E34E42"/>
    <w:rsid w:val="00E350FF"/>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D56"/>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079"/>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B7E"/>
    <w:rsid w:val="00E53C1F"/>
    <w:rsid w:val="00E53E62"/>
    <w:rsid w:val="00E53FA9"/>
    <w:rsid w:val="00E54014"/>
    <w:rsid w:val="00E5414C"/>
    <w:rsid w:val="00E541CC"/>
    <w:rsid w:val="00E543ED"/>
    <w:rsid w:val="00E547B3"/>
    <w:rsid w:val="00E54A31"/>
    <w:rsid w:val="00E54AB9"/>
    <w:rsid w:val="00E54C0E"/>
    <w:rsid w:val="00E54F13"/>
    <w:rsid w:val="00E54FF0"/>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24B"/>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0D"/>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07D"/>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027"/>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4E6F"/>
    <w:rsid w:val="00E75174"/>
    <w:rsid w:val="00E751FC"/>
    <w:rsid w:val="00E75846"/>
    <w:rsid w:val="00E75AC2"/>
    <w:rsid w:val="00E75C30"/>
    <w:rsid w:val="00E75EBA"/>
    <w:rsid w:val="00E75ECF"/>
    <w:rsid w:val="00E763B4"/>
    <w:rsid w:val="00E764D3"/>
    <w:rsid w:val="00E7660E"/>
    <w:rsid w:val="00E76626"/>
    <w:rsid w:val="00E76A95"/>
    <w:rsid w:val="00E76AC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E81"/>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EA0"/>
    <w:rsid w:val="00E9015C"/>
    <w:rsid w:val="00E90203"/>
    <w:rsid w:val="00E90230"/>
    <w:rsid w:val="00E90279"/>
    <w:rsid w:val="00E903E2"/>
    <w:rsid w:val="00E90635"/>
    <w:rsid w:val="00E9094C"/>
    <w:rsid w:val="00E909A1"/>
    <w:rsid w:val="00E90BD9"/>
    <w:rsid w:val="00E90BFF"/>
    <w:rsid w:val="00E91146"/>
    <w:rsid w:val="00E912C3"/>
    <w:rsid w:val="00E91656"/>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14"/>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9DA"/>
    <w:rsid w:val="00EA2F47"/>
    <w:rsid w:val="00EA2F8C"/>
    <w:rsid w:val="00EA3312"/>
    <w:rsid w:val="00EA3450"/>
    <w:rsid w:val="00EA3697"/>
    <w:rsid w:val="00EA36C0"/>
    <w:rsid w:val="00EA380E"/>
    <w:rsid w:val="00EA3828"/>
    <w:rsid w:val="00EA38E8"/>
    <w:rsid w:val="00EA38F9"/>
    <w:rsid w:val="00EA3B5A"/>
    <w:rsid w:val="00EA3B63"/>
    <w:rsid w:val="00EA3E6B"/>
    <w:rsid w:val="00EA3F04"/>
    <w:rsid w:val="00EA410E"/>
    <w:rsid w:val="00EA42C9"/>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335"/>
    <w:rsid w:val="00EB5432"/>
    <w:rsid w:val="00EB5476"/>
    <w:rsid w:val="00EB575B"/>
    <w:rsid w:val="00EB578F"/>
    <w:rsid w:val="00EB57A9"/>
    <w:rsid w:val="00EB57D6"/>
    <w:rsid w:val="00EB59BC"/>
    <w:rsid w:val="00EB5A1D"/>
    <w:rsid w:val="00EB5C66"/>
    <w:rsid w:val="00EB5D3E"/>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97D"/>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6F7"/>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3F4"/>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C6A"/>
    <w:rsid w:val="00EE0D91"/>
    <w:rsid w:val="00EE0F92"/>
    <w:rsid w:val="00EE1050"/>
    <w:rsid w:val="00EE105D"/>
    <w:rsid w:val="00EE112D"/>
    <w:rsid w:val="00EE11FA"/>
    <w:rsid w:val="00EE1498"/>
    <w:rsid w:val="00EE16FA"/>
    <w:rsid w:val="00EE17B9"/>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BD"/>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32"/>
    <w:rsid w:val="00EF4F4B"/>
    <w:rsid w:val="00EF54CB"/>
    <w:rsid w:val="00EF552C"/>
    <w:rsid w:val="00EF55A0"/>
    <w:rsid w:val="00EF58D1"/>
    <w:rsid w:val="00EF58D8"/>
    <w:rsid w:val="00EF5B5C"/>
    <w:rsid w:val="00EF5DC2"/>
    <w:rsid w:val="00EF5FC0"/>
    <w:rsid w:val="00EF63D1"/>
    <w:rsid w:val="00EF63D8"/>
    <w:rsid w:val="00EF64AA"/>
    <w:rsid w:val="00EF6513"/>
    <w:rsid w:val="00EF6666"/>
    <w:rsid w:val="00EF6683"/>
    <w:rsid w:val="00EF6880"/>
    <w:rsid w:val="00EF68ED"/>
    <w:rsid w:val="00EF6ADE"/>
    <w:rsid w:val="00EF6B36"/>
    <w:rsid w:val="00EF7002"/>
    <w:rsid w:val="00EF7160"/>
    <w:rsid w:val="00EF72D8"/>
    <w:rsid w:val="00EF769B"/>
    <w:rsid w:val="00EF788C"/>
    <w:rsid w:val="00EF7BC0"/>
    <w:rsid w:val="00EF7C52"/>
    <w:rsid w:val="00EF7CCD"/>
    <w:rsid w:val="00EF7D02"/>
    <w:rsid w:val="00F0024E"/>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1D"/>
    <w:rsid w:val="00F055D4"/>
    <w:rsid w:val="00F055E7"/>
    <w:rsid w:val="00F056ED"/>
    <w:rsid w:val="00F05852"/>
    <w:rsid w:val="00F0598C"/>
    <w:rsid w:val="00F05EC1"/>
    <w:rsid w:val="00F0628D"/>
    <w:rsid w:val="00F0655F"/>
    <w:rsid w:val="00F065DA"/>
    <w:rsid w:val="00F06651"/>
    <w:rsid w:val="00F06831"/>
    <w:rsid w:val="00F0690D"/>
    <w:rsid w:val="00F06AC3"/>
    <w:rsid w:val="00F06BEE"/>
    <w:rsid w:val="00F06DBD"/>
    <w:rsid w:val="00F06FD4"/>
    <w:rsid w:val="00F07005"/>
    <w:rsid w:val="00F0799C"/>
    <w:rsid w:val="00F07A86"/>
    <w:rsid w:val="00F07B25"/>
    <w:rsid w:val="00F07B45"/>
    <w:rsid w:val="00F07B75"/>
    <w:rsid w:val="00F07C98"/>
    <w:rsid w:val="00F07DE6"/>
    <w:rsid w:val="00F07DF7"/>
    <w:rsid w:val="00F10104"/>
    <w:rsid w:val="00F102E3"/>
    <w:rsid w:val="00F1047F"/>
    <w:rsid w:val="00F1054B"/>
    <w:rsid w:val="00F1056C"/>
    <w:rsid w:val="00F107F1"/>
    <w:rsid w:val="00F10D3D"/>
    <w:rsid w:val="00F10E04"/>
    <w:rsid w:val="00F10FC1"/>
    <w:rsid w:val="00F11153"/>
    <w:rsid w:val="00F112FD"/>
    <w:rsid w:val="00F11319"/>
    <w:rsid w:val="00F1146E"/>
    <w:rsid w:val="00F116A0"/>
    <w:rsid w:val="00F1174C"/>
    <w:rsid w:val="00F11849"/>
    <w:rsid w:val="00F11A34"/>
    <w:rsid w:val="00F11C21"/>
    <w:rsid w:val="00F11E63"/>
    <w:rsid w:val="00F12021"/>
    <w:rsid w:val="00F120E0"/>
    <w:rsid w:val="00F125E5"/>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B6"/>
    <w:rsid w:val="00F14AE2"/>
    <w:rsid w:val="00F14E34"/>
    <w:rsid w:val="00F151B8"/>
    <w:rsid w:val="00F15231"/>
    <w:rsid w:val="00F155CE"/>
    <w:rsid w:val="00F157A1"/>
    <w:rsid w:val="00F157B1"/>
    <w:rsid w:val="00F15819"/>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2E"/>
    <w:rsid w:val="00F2357D"/>
    <w:rsid w:val="00F23704"/>
    <w:rsid w:val="00F241B7"/>
    <w:rsid w:val="00F2438E"/>
    <w:rsid w:val="00F24682"/>
    <w:rsid w:val="00F2474C"/>
    <w:rsid w:val="00F24788"/>
    <w:rsid w:val="00F247A1"/>
    <w:rsid w:val="00F24D4B"/>
    <w:rsid w:val="00F24E05"/>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57"/>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9A"/>
    <w:rsid w:val="00F50BAF"/>
    <w:rsid w:val="00F50BD1"/>
    <w:rsid w:val="00F50BE1"/>
    <w:rsid w:val="00F50FB8"/>
    <w:rsid w:val="00F511DD"/>
    <w:rsid w:val="00F51268"/>
    <w:rsid w:val="00F512B2"/>
    <w:rsid w:val="00F5186D"/>
    <w:rsid w:val="00F519A5"/>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98C"/>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4D11"/>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A35"/>
    <w:rsid w:val="00F62CB4"/>
    <w:rsid w:val="00F62DBF"/>
    <w:rsid w:val="00F62E2D"/>
    <w:rsid w:val="00F62EE6"/>
    <w:rsid w:val="00F632A5"/>
    <w:rsid w:val="00F633CA"/>
    <w:rsid w:val="00F63645"/>
    <w:rsid w:val="00F638B7"/>
    <w:rsid w:val="00F639A1"/>
    <w:rsid w:val="00F639AD"/>
    <w:rsid w:val="00F63A3F"/>
    <w:rsid w:val="00F63BE9"/>
    <w:rsid w:val="00F63D93"/>
    <w:rsid w:val="00F641FC"/>
    <w:rsid w:val="00F64366"/>
    <w:rsid w:val="00F64584"/>
    <w:rsid w:val="00F646C1"/>
    <w:rsid w:val="00F647F7"/>
    <w:rsid w:val="00F64952"/>
    <w:rsid w:val="00F64A72"/>
    <w:rsid w:val="00F64C09"/>
    <w:rsid w:val="00F64CAF"/>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117"/>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2FDE"/>
    <w:rsid w:val="00F73016"/>
    <w:rsid w:val="00F7302F"/>
    <w:rsid w:val="00F73251"/>
    <w:rsid w:val="00F732EC"/>
    <w:rsid w:val="00F736C7"/>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4E"/>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9D7"/>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6E7"/>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949"/>
    <w:rsid w:val="00FA4C25"/>
    <w:rsid w:val="00FA4C4E"/>
    <w:rsid w:val="00FA4D66"/>
    <w:rsid w:val="00FA4DDE"/>
    <w:rsid w:val="00FA4E91"/>
    <w:rsid w:val="00FA506A"/>
    <w:rsid w:val="00FA50E8"/>
    <w:rsid w:val="00FA5749"/>
    <w:rsid w:val="00FA5755"/>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E82"/>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920"/>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F39"/>
    <w:rsid w:val="00FC10A9"/>
    <w:rsid w:val="00FC1160"/>
    <w:rsid w:val="00FC1161"/>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774"/>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43D"/>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9A4"/>
    <w:rsid w:val="00FD5A16"/>
    <w:rsid w:val="00FD5AF6"/>
    <w:rsid w:val="00FD60E9"/>
    <w:rsid w:val="00FD6683"/>
    <w:rsid w:val="00FD6B49"/>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AB"/>
    <w:rsid w:val="00FE3728"/>
    <w:rsid w:val="00FE397D"/>
    <w:rsid w:val="00FE3BFC"/>
    <w:rsid w:val="00FE3C5D"/>
    <w:rsid w:val="00FE3F7A"/>
    <w:rsid w:val="00FE421A"/>
    <w:rsid w:val="00FE4CF1"/>
    <w:rsid w:val="00FE4DA8"/>
    <w:rsid w:val="00FE4F1B"/>
    <w:rsid w:val="00FE549C"/>
    <w:rsid w:val="00FE54FC"/>
    <w:rsid w:val="00FE5890"/>
    <w:rsid w:val="00FE5951"/>
    <w:rsid w:val="00FE5DD3"/>
    <w:rsid w:val="00FE5EE3"/>
    <w:rsid w:val="00FE60E3"/>
    <w:rsid w:val="00FE6190"/>
    <w:rsid w:val="00FE6449"/>
    <w:rsid w:val="00FE6693"/>
    <w:rsid w:val="00FE67CF"/>
    <w:rsid w:val="00FE6D20"/>
    <w:rsid w:val="00FE6FB9"/>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4F5"/>
    <w:rsid w:val="00FF1844"/>
    <w:rsid w:val="00FF1B94"/>
    <w:rsid w:val="00FF1BA3"/>
    <w:rsid w:val="00FF1F96"/>
    <w:rsid w:val="00FF20AA"/>
    <w:rsid w:val="00FF2310"/>
    <w:rsid w:val="00FF267B"/>
    <w:rsid w:val="00FF26B0"/>
    <w:rsid w:val="00FF270C"/>
    <w:rsid w:val="00FF2E73"/>
    <w:rsid w:val="00FF2F66"/>
    <w:rsid w:val="00FF31F1"/>
    <w:rsid w:val="00FF3289"/>
    <w:rsid w:val="00FF333F"/>
    <w:rsid w:val="00FF342B"/>
    <w:rsid w:val="00FF3476"/>
    <w:rsid w:val="00FF382D"/>
    <w:rsid w:val="00FF3A99"/>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8E7C26B2-9B73-49B0-A3E2-DE0AEA31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52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0"/>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link w:val="60"/>
    <w:qFormat/>
    <w:rsid w:val="00030AF4"/>
    <w:pPr>
      <w:numPr>
        <w:ilvl w:val="5"/>
        <w:numId w:val="2"/>
      </w:numPr>
      <w:spacing w:before="240" w:after="60"/>
      <w:outlineLvl w:val="5"/>
    </w:pPr>
    <w:rPr>
      <w:b/>
      <w:bCs/>
    </w:rPr>
  </w:style>
  <w:style w:type="paragraph" w:styleId="7">
    <w:name w:val="heading 7"/>
    <w:basedOn w:val="a"/>
    <w:next w:val="a"/>
    <w:link w:val="70"/>
    <w:qFormat/>
    <w:rsid w:val="00030AF4"/>
    <w:pPr>
      <w:numPr>
        <w:ilvl w:val="6"/>
        <w:numId w:val="2"/>
      </w:numPr>
      <w:spacing w:before="240" w:after="60"/>
      <w:outlineLvl w:val="6"/>
    </w:pPr>
    <w:rPr>
      <w:sz w:val="24"/>
      <w:szCs w:val="24"/>
    </w:rPr>
  </w:style>
  <w:style w:type="paragraph" w:styleId="8">
    <w:name w:val="heading 8"/>
    <w:basedOn w:val="a"/>
    <w:next w:val="a"/>
    <w:link w:val="80"/>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30AF4"/>
    <w:rPr>
      <w:sz w:val="20"/>
      <w:szCs w:val="20"/>
    </w:rPr>
  </w:style>
  <w:style w:type="character" w:customStyle="1" w:styleId="a4">
    <w:name w:val="正文文本 字符"/>
    <w:basedOn w:val="a0"/>
    <w:link w:val="a3"/>
    <w:qFormat/>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qFormat/>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link w:val="ab"/>
    <w:qFormat/>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sid w:val="00030AF4"/>
    <w:rPr>
      <w:color w:val="800080"/>
      <w:u w:val="single"/>
    </w:rPr>
  </w:style>
  <w:style w:type="paragraph" w:styleId="ad">
    <w:name w:val="footnote text"/>
    <w:basedOn w:val="a"/>
    <w:link w:val="ae"/>
    <w:qFormat/>
    <w:rsid w:val="00030AF4"/>
    <w:rPr>
      <w:sz w:val="20"/>
      <w:szCs w:val="20"/>
    </w:rPr>
  </w:style>
  <w:style w:type="character" w:styleId="af">
    <w:name w:val="footnote reference"/>
    <w:basedOn w:val="a0"/>
    <w:qFormat/>
    <w:rsid w:val="00030AF4"/>
    <w:rPr>
      <w:vertAlign w:val="superscript"/>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rsid w:val="00AB3F38"/>
    <w:rPr>
      <w:sz w:val="22"/>
      <w:szCs w:val="22"/>
    </w:rPr>
  </w:style>
  <w:style w:type="paragraph" w:styleId="af3">
    <w:name w:val="footer"/>
    <w:basedOn w:val="a"/>
    <w:link w:val="af4"/>
    <w:qFormat/>
    <w:rsid w:val="00AB3F38"/>
    <w:pPr>
      <w:tabs>
        <w:tab w:val="center" w:pos="4680"/>
        <w:tab w:val="right" w:pos="9360"/>
      </w:tabs>
    </w:pPr>
  </w:style>
  <w:style w:type="character" w:customStyle="1" w:styleId="af4">
    <w:name w:val="页脚 字符"/>
    <w:basedOn w:val="a0"/>
    <w:link w:val="af3"/>
    <w:qFormat/>
    <w:rsid w:val="00AB3F38"/>
    <w:rPr>
      <w:sz w:val="22"/>
      <w:szCs w:val="22"/>
    </w:rPr>
  </w:style>
  <w:style w:type="paragraph" w:customStyle="1" w:styleId="tablecol">
    <w:name w:val="tablecol"/>
    <w:basedOn w:val="tablecell"/>
    <w:qFormat/>
    <w:rsid w:val="000D1796"/>
    <w:pPr>
      <w:jc w:val="center"/>
    </w:pPr>
    <w:rPr>
      <w:b/>
    </w:rPr>
  </w:style>
  <w:style w:type="paragraph" w:styleId="af5">
    <w:name w:val="Normal (Web)"/>
    <w:basedOn w:val="a"/>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List"/>
    <w:basedOn w:val="a"/>
    <w:link w:val="af7"/>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qFormat/>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8">
    <w:name w:val="Placeholder Text"/>
    <w:basedOn w:val="a0"/>
    <w:uiPriority w:val="99"/>
    <w:semiHidden/>
    <w:rsid w:val="006506A2"/>
    <w:rPr>
      <w:color w:val="808080"/>
    </w:rPr>
  </w:style>
  <w:style w:type="character" w:styleId="af9">
    <w:name w:val="annotation reference"/>
    <w:basedOn w:val="a0"/>
    <w:unhideWhenUsed/>
    <w:qFormat/>
    <w:rsid w:val="00116E65"/>
    <w:rPr>
      <w:sz w:val="21"/>
      <w:szCs w:val="21"/>
    </w:rPr>
  </w:style>
  <w:style w:type="paragraph" w:styleId="afa">
    <w:name w:val="annotation text"/>
    <w:basedOn w:val="a"/>
    <w:link w:val="afb"/>
    <w:uiPriority w:val="99"/>
    <w:unhideWhenUsed/>
    <w:qFormat/>
    <w:rsid w:val="00116E65"/>
    <w:pPr>
      <w:jc w:val="left"/>
    </w:pPr>
  </w:style>
  <w:style w:type="character" w:customStyle="1" w:styleId="afb">
    <w:name w:val="批注文字 字符"/>
    <w:basedOn w:val="a0"/>
    <w:link w:val="afa"/>
    <w:uiPriority w:val="99"/>
    <w:qFormat/>
    <w:rsid w:val="00116E65"/>
    <w:rPr>
      <w:sz w:val="22"/>
      <w:szCs w:val="22"/>
    </w:rPr>
  </w:style>
  <w:style w:type="paragraph" w:styleId="afc">
    <w:name w:val="annotation subject"/>
    <w:basedOn w:val="afa"/>
    <w:next w:val="afa"/>
    <w:link w:val="afd"/>
    <w:unhideWhenUsed/>
    <w:qFormat/>
    <w:rsid w:val="00116E65"/>
    <w:rPr>
      <w:b/>
      <w:bCs/>
    </w:rPr>
  </w:style>
  <w:style w:type="character" w:customStyle="1" w:styleId="afd">
    <w:name w:val="批注主题 字符"/>
    <w:basedOn w:val="afb"/>
    <w:link w:val="afc"/>
    <w:rsid w:val="00116E65"/>
    <w:rPr>
      <w:b/>
      <w:bCs/>
      <w:sz w:val="22"/>
      <w:szCs w:val="22"/>
    </w:rPr>
  </w:style>
  <w:style w:type="paragraph" w:styleId="afe">
    <w:name w:val="Revision"/>
    <w:hidden/>
    <w:uiPriority w:val="99"/>
    <w:semiHidden/>
    <w:qFormat/>
    <w:rsid w:val="00116E65"/>
    <w:rPr>
      <w:sz w:val="22"/>
      <w:szCs w:val="22"/>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6"/>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qFormat/>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f">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qFormat/>
    <w:rsid w:val="001836E6"/>
    <w:rPr>
      <w:b/>
      <w:bCs/>
      <w:sz w:val="28"/>
      <w:szCs w:val="28"/>
    </w:rPr>
  </w:style>
  <w:style w:type="paragraph" w:customStyle="1" w:styleId="TF">
    <w:name w:val="TF"/>
    <w:aliases w:val="left"/>
    <w:basedOn w:val="TH"/>
    <w:link w:val="TFChar"/>
    <w:qFormat/>
    <w:rsid w:val="00DA20C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A20CD"/>
    <w:rPr>
      <w:rFonts w:ascii="Arial" w:eastAsia="Times New Roman" w:hAnsi="Arial"/>
      <w:b/>
      <w:lang w:val="en-GB" w:eastAsia="ja-JP"/>
    </w:rPr>
  </w:style>
  <w:style w:type="paragraph" w:customStyle="1" w:styleId="PL">
    <w:name w:val="PL"/>
    <w:link w:val="PLChar"/>
    <w:qFormat/>
    <w:rsid w:val="009B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B53FF"/>
    <w:rPr>
      <w:rFonts w:ascii="Courier New" w:eastAsia="Times New Roman" w:hAnsi="Courier New"/>
      <w:noProof/>
      <w:sz w:val="16"/>
      <w:shd w:val="clear" w:color="auto" w:fill="E6E6E6"/>
      <w:lang w:val="en-GB" w:eastAsia="en-GB"/>
    </w:rPr>
  </w:style>
  <w:style w:type="paragraph" w:customStyle="1" w:styleId="NO">
    <w:name w:val="NO"/>
    <w:basedOn w:val="a"/>
    <w:link w:val="NOChar"/>
    <w:qFormat/>
    <w:rsid w:val="00972073"/>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972073"/>
    <w:rPr>
      <w:rFonts w:eastAsia="Times New Roman"/>
      <w:lang w:val="en-GB" w:eastAsia="ja-JP"/>
    </w:rPr>
  </w:style>
  <w:style w:type="character" w:customStyle="1" w:styleId="B1Char1">
    <w:name w:val="B1 Char1"/>
    <w:qFormat/>
    <w:rsid w:val="00972073"/>
    <w:rPr>
      <w:rFonts w:eastAsia="Times New Roman"/>
      <w:lang w:val="en-GB" w:eastAsia="ja-JP"/>
    </w:rPr>
  </w:style>
  <w:style w:type="paragraph" w:customStyle="1" w:styleId="B3">
    <w:name w:val="B3"/>
    <w:basedOn w:val="32"/>
    <w:link w:val="B3Char2"/>
    <w:qFormat/>
    <w:rsid w:val="00972073"/>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972073"/>
    <w:rPr>
      <w:rFonts w:eastAsia="Times New Roman"/>
      <w:lang w:val="en-GB" w:eastAsia="ja-JP"/>
    </w:rPr>
  </w:style>
  <w:style w:type="paragraph" w:customStyle="1" w:styleId="B4">
    <w:name w:val="B4"/>
    <w:basedOn w:val="41"/>
    <w:link w:val="B4Char"/>
    <w:qFormat/>
    <w:rsid w:val="00972073"/>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972073"/>
    <w:rPr>
      <w:rFonts w:eastAsia="Times New Roman"/>
      <w:lang w:val="en-GB" w:eastAsia="ja-JP"/>
    </w:rPr>
  </w:style>
  <w:style w:type="paragraph" w:customStyle="1" w:styleId="B5">
    <w:name w:val="B5"/>
    <w:basedOn w:val="51"/>
    <w:link w:val="B5Char"/>
    <w:qFormat/>
    <w:rsid w:val="00972073"/>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972073"/>
    <w:rPr>
      <w:rFonts w:eastAsia="Times New Roman"/>
      <w:lang w:val="en-GB" w:eastAsia="ja-JP"/>
    </w:rPr>
  </w:style>
  <w:style w:type="paragraph" w:customStyle="1" w:styleId="B6">
    <w:name w:val="B6"/>
    <w:basedOn w:val="B5"/>
    <w:link w:val="B6Char"/>
    <w:qFormat/>
    <w:rsid w:val="00972073"/>
    <w:pPr>
      <w:ind w:left="1985"/>
    </w:pPr>
    <w:rPr>
      <w:lang w:val="en-US"/>
    </w:rPr>
  </w:style>
  <w:style w:type="character" w:customStyle="1" w:styleId="B6Char">
    <w:name w:val="B6 Char"/>
    <w:link w:val="B6"/>
    <w:qFormat/>
    <w:rsid w:val="00972073"/>
    <w:rPr>
      <w:rFonts w:eastAsia="Times New Roman"/>
      <w:lang w:eastAsia="ja-JP"/>
    </w:rPr>
  </w:style>
  <w:style w:type="paragraph" w:customStyle="1" w:styleId="B7">
    <w:name w:val="B7"/>
    <w:basedOn w:val="B6"/>
    <w:link w:val="B7Char"/>
    <w:qFormat/>
    <w:rsid w:val="00972073"/>
    <w:pPr>
      <w:ind w:left="2269"/>
    </w:pPr>
  </w:style>
  <w:style w:type="character" w:customStyle="1" w:styleId="B7Char">
    <w:name w:val="B7 Char"/>
    <w:link w:val="B7"/>
    <w:qFormat/>
    <w:rsid w:val="00972073"/>
    <w:rPr>
      <w:rFonts w:eastAsia="Times New Roman"/>
      <w:lang w:eastAsia="ja-JP"/>
    </w:rPr>
  </w:style>
  <w:style w:type="paragraph" w:customStyle="1" w:styleId="B8">
    <w:name w:val="B8"/>
    <w:basedOn w:val="B7"/>
    <w:link w:val="B8Char"/>
    <w:qFormat/>
    <w:rsid w:val="00972073"/>
    <w:pPr>
      <w:ind w:left="2552"/>
    </w:pPr>
  </w:style>
  <w:style w:type="paragraph" w:customStyle="1" w:styleId="B9">
    <w:name w:val="B9"/>
    <w:basedOn w:val="B8"/>
    <w:qFormat/>
    <w:rsid w:val="00972073"/>
    <w:pPr>
      <w:ind w:left="2836"/>
    </w:pPr>
  </w:style>
  <w:style w:type="paragraph" w:styleId="32">
    <w:name w:val="List 3"/>
    <w:basedOn w:val="a"/>
    <w:unhideWhenUsed/>
    <w:rsid w:val="00972073"/>
    <w:pPr>
      <w:ind w:leftChars="400" w:left="100" w:hangingChars="200" w:hanging="200"/>
      <w:contextualSpacing/>
    </w:pPr>
  </w:style>
  <w:style w:type="paragraph" w:styleId="41">
    <w:name w:val="List 4"/>
    <w:basedOn w:val="a"/>
    <w:rsid w:val="00972073"/>
    <w:pPr>
      <w:ind w:leftChars="600" w:left="100" w:hangingChars="200" w:hanging="200"/>
      <w:contextualSpacing/>
    </w:pPr>
  </w:style>
  <w:style w:type="paragraph" w:styleId="51">
    <w:name w:val="List 5"/>
    <w:basedOn w:val="a"/>
    <w:qFormat/>
    <w:rsid w:val="00972073"/>
    <w:pPr>
      <w:ind w:leftChars="800" w:left="100" w:hangingChars="200" w:hanging="200"/>
      <w:contextualSpacing/>
    </w:p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E04A9D"/>
    <w:rPr>
      <w:b/>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04A9D"/>
    <w:rPr>
      <w:b/>
      <w:bCs/>
      <w:sz w:val="22"/>
      <w:szCs w:val="28"/>
    </w:rPr>
  </w:style>
  <w:style w:type="character" w:customStyle="1" w:styleId="50">
    <w:name w:val="标题 5 字符"/>
    <w:aliases w:val="h5 字符,Heading5 字符"/>
    <w:link w:val="5"/>
    <w:qFormat/>
    <w:rsid w:val="00E04A9D"/>
    <w:rPr>
      <w:b/>
      <w:bCs/>
      <w:i/>
      <w:iCs/>
      <w:sz w:val="22"/>
      <w:szCs w:val="26"/>
    </w:rPr>
  </w:style>
  <w:style w:type="paragraph" w:customStyle="1" w:styleId="H6">
    <w:name w:val="H6"/>
    <w:basedOn w:val="5"/>
    <w:next w:val="a"/>
    <w:rsid w:val="00E04A9D"/>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sid w:val="00E04A9D"/>
    <w:rPr>
      <w:b/>
      <w:bCs/>
      <w:sz w:val="22"/>
      <w:szCs w:val="22"/>
    </w:rPr>
  </w:style>
  <w:style w:type="character" w:customStyle="1" w:styleId="70">
    <w:name w:val="标题 7 字符"/>
    <w:link w:val="7"/>
    <w:rsid w:val="00E04A9D"/>
    <w:rPr>
      <w:sz w:val="24"/>
      <w:szCs w:val="24"/>
    </w:rPr>
  </w:style>
  <w:style w:type="character" w:customStyle="1" w:styleId="80">
    <w:name w:val="标题 8 字符"/>
    <w:link w:val="8"/>
    <w:rsid w:val="00E04A9D"/>
    <w:rPr>
      <w:i/>
      <w:iCs/>
      <w:sz w:val="24"/>
      <w:szCs w:val="24"/>
    </w:rPr>
  </w:style>
  <w:style w:type="character" w:customStyle="1" w:styleId="90">
    <w:name w:val="标题 9 字符"/>
    <w:aliases w:val="Figure Heading 字符,FH 字符"/>
    <w:link w:val="9"/>
    <w:rsid w:val="00E04A9D"/>
    <w:rPr>
      <w:rFonts w:ascii="Arial" w:hAnsi="Arial" w:cs="Arial"/>
      <w:sz w:val="22"/>
      <w:szCs w:val="22"/>
    </w:rPr>
  </w:style>
  <w:style w:type="paragraph" w:styleId="TOC9">
    <w:name w:val="toc 9"/>
    <w:basedOn w:val="TOC8"/>
    <w:uiPriority w:val="39"/>
    <w:qFormat/>
    <w:rsid w:val="00E04A9D"/>
    <w:pPr>
      <w:ind w:left="1418" w:hanging="1418"/>
    </w:pPr>
  </w:style>
  <w:style w:type="paragraph" w:styleId="TOC8">
    <w:name w:val="toc 8"/>
    <w:basedOn w:val="TOC1"/>
    <w:uiPriority w:val="39"/>
    <w:rsid w:val="00E04A9D"/>
    <w:pPr>
      <w:spacing w:before="180"/>
      <w:ind w:left="2693" w:hanging="2693"/>
    </w:pPr>
    <w:rPr>
      <w:b/>
    </w:rPr>
  </w:style>
  <w:style w:type="paragraph" w:styleId="TOC1">
    <w:name w:val="toc 1"/>
    <w:uiPriority w:val="39"/>
    <w:rsid w:val="00E04A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E04A9D"/>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character" w:customStyle="1" w:styleId="ZGSM">
    <w:name w:val="ZGSM"/>
    <w:rsid w:val="00E04A9D"/>
  </w:style>
  <w:style w:type="paragraph" w:customStyle="1" w:styleId="ZD">
    <w:name w:val="ZD"/>
    <w:qFormat/>
    <w:rsid w:val="00E04A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E04A9D"/>
    <w:pPr>
      <w:ind w:left="1701" w:hanging="1701"/>
    </w:pPr>
  </w:style>
  <w:style w:type="paragraph" w:styleId="TOC4">
    <w:name w:val="toc 4"/>
    <w:basedOn w:val="TOC3"/>
    <w:uiPriority w:val="39"/>
    <w:rsid w:val="00E04A9D"/>
    <w:pPr>
      <w:ind w:left="1418" w:hanging="1418"/>
    </w:pPr>
  </w:style>
  <w:style w:type="paragraph" w:styleId="TOC3">
    <w:name w:val="toc 3"/>
    <w:basedOn w:val="TOC2"/>
    <w:uiPriority w:val="39"/>
    <w:rsid w:val="00E04A9D"/>
    <w:pPr>
      <w:ind w:left="1134" w:hanging="1134"/>
    </w:pPr>
  </w:style>
  <w:style w:type="paragraph" w:styleId="TOC2">
    <w:name w:val="toc 2"/>
    <w:basedOn w:val="TOC1"/>
    <w:uiPriority w:val="39"/>
    <w:rsid w:val="00E04A9D"/>
    <w:pPr>
      <w:keepNext w:val="0"/>
      <w:spacing w:before="0"/>
      <w:ind w:left="851" w:hanging="851"/>
    </w:pPr>
    <w:rPr>
      <w:sz w:val="20"/>
    </w:rPr>
  </w:style>
  <w:style w:type="paragraph" w:customStyle="1" w:styleId="TT">
    <w:name w:val="TT"/>
    <w:basedOn w:val="1"/>
    <w:next w:val="a"/>
    <w:qFormat/>
    <w:rsid w:val="00E04A9D"/>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rsid w:val="00E04A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E04A9D"/>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rsid w:val="00E04A9D"/>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rsid w:val="00E04A9D"/>
    <w:pPr>
      <w:spacing w:after="0"/>
    </w:pPr>
  </w:style>
  <w:style w:type="paragraph" w:styleId="TOC6">
    <w:name w:val="toc 6"/>
    <w:basedOn w:val="TOC5"/>
    <w:next w:val="a"/>
    <w:uiPriority w:val="39"/>
    <w:rsid w:val="00E04A9D"/>
    <w:pPr>
      <w:ind w:left="1985" w:hanging="1985"/>
    </w:pPr>
  </w:style>
  <w:style w:type="paragraph" w:styleId="TOC7">
    <w:name w:val="toc 7"/>
    <w:basedOn w:val="TOC6"/>
    <w:next w:val="a"/>
    <w:uiPriority w:val="39"/>
    <w:rsid w:val="00E04A9D"/>
    <w:pPr>
      <w:ind w:left="2268" w:hanging="2268"/>
    </w:pPr>
  </w:style>
  <w:style w:type="paragraph" w:customStyle="1" w:styleId="EditorsNote">
    <w:name w:val="Editor's Note"/>
    <w:aliases w:val="Editor's Noteormal,EN"/>
    <w:basedOn w:val="NO"/>
    <w:link w:val="EditorsNoteChar"/>
    <w:qFormat/>
    <w:rsid w:val="00E04A9D"/>
    <w:rPr>
      <w:color w:val="FF0000"/>
    </w:rPr>
  </w:style>
  <w:style w:type="character" w:customStyle="1" w:styleId="EditorsNoteChar">
    <w:name w:val="Editor's Note Char"/>
    <w:aliases w:val="EN Char"/>
    <w:link w:val="EditorsNote"/>
    <w:qFormat/>
    <w:rsid w:val="00E04A9D"/>
    <w:rPr>
      <w:rFonts w:eastAsia="Times New Roman"/>
      <w:color w:val="FF0000"/>
      <w:lang w:val="en-GB" w:eastAsia="ja-JP"/>
    </w:rPr>
  </w:style>
  <w:style w:type="paragraph" w:customStyle="1" w:styleId="ZA">
    <w:name w:val="ZA"/>
    <w:rsid w:val="00E04A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E04A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E04A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04A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04A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E04A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3">
    <w:name w:val="index 2"/>
    <w:basedOn w:val="12"/>
    <w:qFormat/>
    <w:rsid w:val="00E04A9D"/>
    <w:pPr>
      <w:ind w:left="284"/>
    </w:pPr>
  </w:style>
  <w:style w:type="paragraph" w:styleId="12">
    <w:name w:val="index 1"/>
    <w:basedOn w:val="a"/>
    <w:qFormat/>
    <w:rsid w:val="00E04A9D"/>
    <w:pPr>
      <w:keepLines/>
      <w:overflowPunct w:val="0"/>
      <w:snapToGrid/>
      <w:spacing w:after="0"/>
      <w:jc w:val="left"/>
      <w:textAlignment w:val="baseline"/>
    </w:pPr>
    <w:rPr>
      <w:rFonts w:eastAsia="Times New Roman"/>
      <w:sz w:val="20"/>
      <w:szCs w:val="20"/>
      <w:lang w:val="en-GB" w:eastAsia="ja-JP"/>
    </w:rPr>
  </w:style>
  <w:style w:type="paragraph" w:styleId="24">
    <w:name w:val="List Number 2"/>
    <w:basedOn w:val="aff0"/>
    <w:rsid w:val="00E04A9D"/>
    <w:pPr>
      <w:ind w:left="851"/>
    </w:pPr>
  </w:style>
  <w:style w:type="paragraph" w:styleId="aff0">
    <w:name w:val="List Number"/>
    <w:basedOn w:val="a9"/>
    <w:rsid w:val="00E04A9D"/>
    <w:pPr>
      <w:overflowPunct w:val="0"/>
      <w:snapToGrid/>
      <w:spacing w:after="180"/>
      <w:ind w:left="568" w:hanging="284"/>
      <w:jc w:val="left"/>
      <w:textAlignment w:val="baseline"/>
    </w:pPr>
    <w:rPr>
      <w:rFonts w:eastAsia="Times New Roman"/>
      <w:sz w:val="20"/>
      <w:szCs w:val="20"/>
      <w:lang w:val="en-GB" w:eastAsia="ja-JP"/>
    </w:rPr>
  </w:style>
  <w:style w:type="character" w:customStyle="1" w:styleId="ae">
    <w:name w:val="脚注文本 字符"/>
    <w:link w:val="ad"/>
    <w:qFormat/>
    <w:rsid w:val="00E04A9D"/>
  </w:style>
  <w:style w:type="paragraph" w:styleId="25">
    <w:name w:val="List Bullet 2"/>
    <w:basedOn w:val="a8"/>
    <w:link w:val="26"/>
    <w:qFormat/>
    <w:rsid w:val="00E04A9D"/>
    <w:pPr>
      <w:overflowPunct w:val="0"/>
      <w:autoSpaceDE w:val="0"/>
      <w:autoSpaceDN w:val="0"/>
      <w:adjustRightInd w:val="0"/>
      <w:snapToGrid/>
      <w:ind w:left="851"/>
      <w:textAlignment w:val="baseline"/>
    </w:pPr>
    <w:rPr>
      <w:rFonts w:eastAsia="Times New Roman"/>
      <w:lang w:eastAsia="ja-JP"/>
    </w:rPr>
  </w:style>
  <w:style w:type="paragraph" w:styleId="33">
    <w:name w:val="List Bullet 3"/>
    <w:basedOn w:val="25"/>
    <w:rsid w:val="00E04A9D"/>
    <w:pPr>
      <w:ind w:left="1135"/>
    </w:pPr>
  </w:style>
  <w:style w:type="paragraph" w:styleId="42">
    <w:name w:val="List Bullet 4"/>
    <w:basedOn w:val="33"/>
    <w:rsid w:val="00E04A9D"/>
    <w:pPr>
      <w:ind w:left="1418"/>
    </w:pPr>
  </w:style>
  <w:style w:type="paragraph" w:styleId="52">
    <w:name w:val="List Bullet 5"/>
    <w:basedOn w:val="42"/>
    <w:qFormat/>
    <w:rsid w:val="00E04A9D"/>
    <w:pPr>
      <w:ind w:left="1702"/>
    </w:pPr>
  </w:style>
  <w:style w:type="paragraph" w:customStyle="1" w:styleId="Revision1">
    <w:name w:val="Revision1"/>
    <w:hidden/>
    <w:uiPriority w:val="99"/>
    <w:semiHidden/>
    <w:qFormat/>
    <w:rsid w:val="00E04A9D"/>
    <w:pPr>
      <w:spacing w:after="160" w:line="259" w:lineRule="auto"/>
    </w:pPr>
    <w:rPr>
      <w:rFonts w:eastAsia="MS Mincho"/>
      <w:lang w:val="en-GB"/>
    </w:rPr>
  </w:style>
  <w:style w:type="paragraph" w:customStyle="1" w:styleId="NW">
    <w:name w:val="NW"/>
    <w:basedOn w:val="NO"/>
    <w:qFormat/>
    <w:rsid w:val="00E04A9D"/>
    <w:pPr>
      <w:spacing w:after="0"/>
    </w:pPr>
  </w:style>
  <w:style w:type="paragraph" w:customStyle="1" w:styleId="NF">
    <w:name w:val="NF"/>
    <w:basedOn w:val="NO"/>
    <w:rsid w:val="00E04A9D"/>
    <w:pPr>
      <w:keepNext/>
      <w:spacing w:after="0"/>
    </w:pPr>
    <w:rPr>
      <w:rFonts w:ascii="Arial" w:hAnsi="Arial"/>
      <w:sz w:val="18"/>
    </w:rPr>
  </w:style>
  <w:style w:type="paragraph" w:customStyle="1" w:styleId="ZTD">
    <w:name w:val="ZTD"/>
    <w:basedOn w:val="ZB"/>
    <w:qFormat/>
    <w:rsid w:val="00E04A9D"/>
    <w:pPr>
      <w:framePr w:hRule="auto" w:wrap="notBeside" w:y="852"/>
    </w:pPr>
    <w:rPr>
      <w:i w:val="0"/>
      <w:sz w:val="40"/>
    </w:rPr>
  </w:style>
  <w:style w:type="paragraph" w:customStyle="1" w:styleId="ZV">
    <w:name w:val="ZV"/>
    <w:basedOn w:val="ZU"/>
    <w:qFormat/>
    <w:rsid w:val="00E04A9D"/>
    <w:pPr>
      <w:framePr w:wrap="notBeside" w:y="16161"/>
    </w:pPr>
  </w:style>
  <w:style w:type="paragraph" w:customStyle="1" w:styleId="B100">
    <w:name w:val="B10"/>
    <w:basedOn w:val="B5"/>
    <w:link w:val="B10Char"/>
    <w:qFormat/>
    <w:rsid w:val="00E04A9D"/>
    <w:pPr>
      <w:ind w:left="3119"/>
    </w:pPr>
  </w:style>
  <w:style w:type="character" w:customStyle="1" w:styleId="B10Char">
    <w:name w:val="B10 Char"/>
    <w:basedOn w:val="B5Char"/>
    <w:link w:val="B100"/>
    <w:rsid w:val="00E04A9D"/>
    <w:rPr>
      <w:rFonts w:eastAsia="Times New Roman"/>
      <w:lang w:val="en-GB" w:eastAsia="ja-JP"/>
    </w:rPr>
  </w:style>
  <w:style w:type="character" w:customStyle="1" w:styleId="EXChar">
    <w:name w:val="EX Char"/>
    <w:link w:val="EX"/>
    <w:qFormat/>
    <w:locked/>
    <w:rsid w:val="00E04A9D"/>
    <w:rPr>
      <w:rFonts w:eastAsia="Times New Roman"/>
      <w:lang w:val="en-GB" w:eastAsia="ja-JP"/>
    </w:rPr>
  </w:style>
  <w:style w:type="character" w:customStyle="1" w:styleId="ab">
    <w:name w:val="批注框文本 字符"/>
    <w:basedOn w:val="a0"/>
    <w:link w:val="aa"/>
    <w:qFormat/>
    <w:rsid w:val="00E04A9D"/>
    <w:rPr>
      <w:rFonts w:ascii="Tahoma" w:hAnsi="Tahoma" w:cs="Tahoma"/>
      <w:sz w:val="16"/>
      <w:szCs w:val="16"/>
    </w:rPr>
  </w:style>
  <w:style w:type="paragraph" w:customStyle="1" w:styleId="CRCoverPage">
    <w:name w:val="CR Cover Page"/>
    <w:link w:val="CRCoverPageZchn"/>
    <w:qFormat/>
    <w:rsid w:val="00E04A9D"/>
    <w:pPr>
      <w:spacing w:after="120"/>
    </w:pPr>
    <w:rPr>
      <w:rFonts w:ascii="Arial" w:eastAsia="Times New Roman" w:hAnsi="Arial"/>
      <w:lang w:val="en-GB"/>
    </w:rPr>
  </w:style>
  <w:style w:type="character" w:customStyle="1" w:styleId="CRCoverPageZchn">
    <w:name w:val="CR Cover Page Zchn"/>
    <w:link w:val="CRCoverPage"/>
    <w:qFormat/>
    <w:locked/>
    <w:rsid w:val="00E04A9D"/>
    <w:rPr>
      <w:rFonts w:ascii="Arial" w:eastAsia="Times New Roman" w:hAnsi="Arial"/>
      <w:lang w:val="en-GB"/>
    </w:rPr>
  </w:style>
  <w:style w:type="character" w:customStyle="1" w:styleId="B3Char">
    <w:name w:val="B3 Char"/>
    <w:qFormat/>
    <w:rsid w:val="00E04A9D"/>
    <w:rPr>
      <w:rFonts w:ascii="Times New Roman" w:hAnsi="Times New Roman"/>
      <w:lang w:val="en-GB" w:eastAsia="en-US"/>
    </w:rPr>
  </w:style>
  <w:style w:type="character" w:styleId="aff1">
    <w:name w:val="Emphasis"/>
    <w:basedOn w:val="a0"/>
    <w:uiPriority w:val="20"/>
    <w:qFormat/>
    <w:rsid w:val="00E04A9D"/>
    <w:rPr>
      <w:i/>
      <w:iCs/>
    </w:rPr>
  </w:style>
  <w:style w:type="character" w:customStyle="1" w:styleId="TALChar">
    <w:name w:val="TAL Char"/>
    <w:qFormat/>
    <w:rsid w:val="00E04A9D"/>
    <w:rPr>
      <w:rFonts w:ascii="Arial" w:hAnsi="Arial"/>
      <w:sz w:val="18"/>
      <w:lang w:val="en-GB" w:eastAsia="en-US" w:bidi="ar-SA"/>
    </w:rPr>
  </w:style>
  <w:style w:type="character" w:customStyle="1" w:styleId="normaltextrun">
    <w:name w:val="normaltextrun"/>
    <w:basedOn w:val="a0"/>
    <w:qFormat/>
    <w:rsid w:val="00E04A9D"/>
  </w:style>
  <w:style w:type="character" w:customStyle="1" w:styleId="CharChar3">
    <w:name w:val="Char Char3"/>
    <w:rsid w:val="00E04A9D"/>
    <w:rPr>
      <w:rFonts w:ascii="Courier New" w:hAnsi="Courier New"/>
      <w:lang w:val="nb-NO"/>
    </w:rPr>
  </w:style>
  <w:style w:type="character" w:styleId="aff2">
    <w:name w:val="page number"/>
    <w:qFormat/>
    <w:rsid w:val="00E04A9D"/>
  </w:style>
  <w:style w:type="paragraph" w:styleId="aff3">
    <w:name w:val="Document Map"/>
    <w:basedOn w:val="a"/>
    <w:link w:val="aff4"/>
    <w:uiPriority w:val="99"/>
    <w:qFormat/>
    <w:rsid w:val="00E04A9D"/>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character" w:customStyle="1" w:styleId="aff4">
    <w:name w:val="文档结构图 字符"/>
    <w:basedOn w:val="a0"/>
    <w:link w:val="aff3"/>
    <w:uiPriority w:val="99"/>
    <w:qFormat/>
    <w:rsid w:val="00E04A9D"/>
    <w:rPr>
      <w:rFonts w:ascii="Tahoma" w:eastAsiaTheme="minorEastAsia" w:hAnsi="Tahoma" w:cs="Tahoma"/>
      <w:shd w:val="clear" w:color="auto" w:fill="000080"/>
      <w:lang w:val="en-GB"/>
    </w:rPr>
  </w:style>
  <w:style w:type="character" w:customStyle="1" w:styleId="fontstyle01">
    <w:name w:val="fontstyle01"/>
    <w:basedOn w:val="a0"/>
    <w:rsid w:val="00E04A9D"/>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E04A9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E04A9D"/>
    <w:rPr>
      <w:rFonts w:ascii="Arial" w:eastAsia="MS Mincho" w:hAnsi="Arial"/>
      <w:sz w:val="24"/>
      <w:szCs w:val="24"/>
      <w:lang w:val="en-GB"/>
    </w:rPr>
  </w:style>
  <w:style w:type="paragraph" w:styleId="aff5">
    <w:name w:val="Plain Text"/>
    <w:basedOn w:val="a"/>
    <w:link w:val="aff6"/>
    <w:uiPriority w:val="99"/>
    <w:qFormat/>
    <w:rsid w:val="00E04A9D"/>
    <w:pPr>
      <w:autoSpaceDE/>
      <w:autoSpaceDN/>
      <w:adjustRightInd/>
      <w:snapToGrid/>
      <w:spacing w:after="160" w:line="259" w:lineRule="auto"/>
      <w:jc w:val="left"/>
    </w:pPr>
    <w:rPr>
      <w:rFonts w:ascii="Courier New" w:eastAsiaTheme="minorHAnsi" w:hAnsi="Courier New" w:cstheme="minorBidi"/>
      <w:lang w:val="nb-NO"/>
    </w:rPr>
  </w:style>
  <w:style w:type="character" w:customStyle="1" w:styleId="aff6">
    <w:name w:val="纯文本 字符"/>
    <w:basedOn w:val="a0"/>
    <w:link w:val="aff5"/>
    <w:uiPriority w:val="99"/>
    <w:qFormat/>
    <w:rsid w:val="00E04A9D"/>
    <w:rPr>
      <w:rFonts w:ascii="Courier New" w:eastAsiaTheme="minorHAnsi" w:hAnsi="Courier New" w:cstheme="minorBidi"/>
      <w:sz w:val="22"/>
      <w:szCs w:val="22"/>
      <w:lang w:val="nb-NO"/>
    </w:rPr>
  </w:style>
  <w:style w:type="character" w:customStyle="1" w:styleId="B3Car">
    <w:name w:val="B3 Car"/>
    <w:qFormat/>
    <w:rsid w:val="00E04A9D"/>
    <w:rPr>
      <w:rFonts w:ascii="Times New Roman" w:hAnsi="Times New Roman"/>
      <w:lang w:val="en-GB" w:eastAsia="en-US"/>
    </w:rPr>
  </w:style>
  <w:style w:type="paragraph" w:styleId="34">
    <w:name w:val="Body Text 3"/>
    <w:basedOn w:val="a"/>
    <w:link w:val="35"/>
    <w:qFormat/>
    <w:rsid w:val="00E04A9D"/>
    <w:pPr>
      <w:overflowPunct w:val="0"/>
      <w:snapToGrid/>
      <w:jc w:val="left"/>
      <w:textAlignment w:val="baseline"/>
    </w:pPr>
    <w:rPr>
      <w:rFonts w:eastAsia="Times New Roman"/>
      <w:sz w:val="16"/>
      <w:szCs w:val="16"/>
      <w:lang w:val="en-GB" w:eastAsia="ja-JP"/>
    </w:rPr>
  </w:style>
  <w:style w:type="character" w:customStyle="1" w:styleId="35">
    <w:name w:val="正文文本 3 字符"/>
    <w:basedOn w:val="a0"/>
    <w:link w:val="34"/>
    <w:qFormat/>
    <w:rsid w:val="00E04A9D"/>
    <w:rPr>
      <w:rFonts w:eastAsia="Times New Roman"/>
      <w:sz w:val="16"/>
      <w:szCs w:val="16"/>
      <w:lang w:val="en-GB" w:eastAsia="ja-JP"/>
    </w:rPr>
  </w:style>
  <w:style w:type="character" w:customStyle="1" w:styleId="26">
    <w:name w:val="列表项目符号 2 字符"/>
    <w:link w:val="25"/>
    <w:qFormat/>
    <w:rsid w:val="00E04A9D"/>
    <w:rPr>
      <w:rFonts w:eastAsia="Times New Roman"/>
      <w:lang w:val="en-GB" w:eastAsia="ja-JP"/>
    </w:rPr>
  </w:style>
  <w:style w:type="character" w:customStyle="1" w:styleId="ui-provider">
    <w:name w:val="ui-provider"/>
    <w:basedOn w:val="a0"/>
    <w:qFormat/>
    <w:rsid w:val="00E04A9D"/>
  </w:style>
  <w:style w:type="character" w:customStyle="1" w:styleId="TAHChar">
    <w:name w:val="TAH Char"/>
    <w:qFormat/>
    <w:rsid w:val="00E04A9D"/>
    <w:rPr>
      <w:rFonts w:ascii="Arial" w:hAnsi="Arial"/>
      <w:b/>
      <w:sz w:val="18"/>
    </w:rPr>
  </w:style>
  <w:style w:type="paragraph" w:customStyle="1" w:styleId="Note-Boxed">
    <w:name w:val="Note - Boxed"/>
    <w:basedOn w:val="a"/>
    <w:next w:val="a"/>
    <w:rsid w:val="00E04A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sid w:val="00E04A9D"/>
    <w:rPr>
      <w:rFonts w:ascii="Arial" w:hAnsi="Arial"/>
      <w:szCs w:val="24"/>
      <w:lang w:eastAsia="en-GB"/>
    </w:rPr>
  </w:style>
  <w:style w:type="paragraph" w:customStyle="1" w:styleId="Doc-text2">
    <w:name w:val="Doc-text2"/>
    <w:basedOn w:val="a"/>
    <w:link w:val="Doc-text2Char"/>
    <w:qFormat/>
    <w:rsid w:val="00E04A9D"/>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3">
    <w:name w:val="网格型1"/>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E04A9D"/>
    <w:rPr>
      <w:rFonts w:eastAsia="MS Mincho"/>
      <w:lang w:val="en-GB"/>
    </w:rPr>
  </w:style>
  <w:style w:type="table" w:customStyle="1" w:styleId="43">
    <w:name w:val="网格型4"/>
    <w:basedOn w:val="a1"/>
    <w:next w:val="af0"/>
    <w:uiPriority w:val="39"/>
    <w:rsid w:val="00E04A9D"/>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04A9D"/>
    <w:rPr>
      <w:rFonts w:ascii="Calibri" w:hAnsi="Calibri" w:cs="Calibri" w:hint="default"/>
      <w:color w:val="0000FF"/>
      <w:u w:val="single"/>
    </w:rPr>
  </w:style>
  <w:style w:type="character" w:customStyle="1" w:styleId="cf01">
    <w:name w:val="cf01"/>
    <w:basedOn w:val="a0"/>
    <w:rsid w:val="00E04A9D"/>
    <w:rPr>
      <w:rFonts w:ascii="Segoe UI" w:hAnsi="Segoe UI" w:cs="Segoe UI" w:hint="default"/>
      <w:sz w:val="18"/>
      <w:szCs w:val="18"/>
    </w:rPr>
  </w:style>
  <w:style w:type="character" w:customStyle="1" w:styleId="cf11">
    <w:name w:val="cf11"/>
    <w:basedOn w:val="a0"/>
    <w:rsid w:val="00E04A9D"/>
    <w:rPr>
      <w:rFonts w:ascii="Segoe UI" w:hAnsi="Segoe UI" w:cs="Segoe UI" w:hint="default"/>
      <w:i/>
      <w:iCs/>
      <w:sz w:val="18"/>
      <w:szCs w:val="18"/>
    </w:rPr>
  </w:style>
  <w:style w:type="paragraph" w:customStyle="1" w:styleId="pl0">
    <w:name w:val="pl"/>
    <w:basedOn w:val="a"/>
    <w:qFormat/>
    <w:rsid w:val="00E04A9D"/>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1"/>
    <w:next w:val="EditorsNote"/>
    <w:link w:val="EditorsnoteChar0"/>
    <w:qFormat/>
    <w:rsid w:val="00E04A9D"/>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sid w:val="00E04A9D"/>
    <w:rPr>
      <w:rFonts w:eastAsia="Times New Roman"/>
      <w:lang w:val="en-GB" w:eastAsia="ja-JP"/>
    </w:rPr>
  </w:style>
  <w:style w:type="paragraph" w:customStyle="1" w:styleId="LGTdoc1">
    <w:name w:val="LGTdoc_제목1"/>
    <w:basedOn w:val="a"/>
    <w:qFormat/>
    <w:rsid w:val="00E04A9D"/>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rsid w:val="00E04A9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04A9D"/>
    <w:rPr>
      <w:rFonts w:eastAsia="Malgun Gothic"/>
      <w:lang w:val="en-GB" w:eastAsia="ko-KR"/>
    </w:rPr>
  </w:style>
  <w:style w:type="paragraph" w:customStyle="1" w:styleId="tal0">
    <w:name w:val="tal"/>
    <w:basedOn w:val="a"/>
    <w:rsid w:val="00E04A9D"/>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sid w:val="004C6AA9"/>
    <w:rPr>
      <w:rFonts w:eastAsia="Times New Roman"/>
      <w:lang w:eastAsia="ja-JP"/>
    </w:rPr>
  </w:style>
  <w:style w:type="paragraph" w:customStyle="1" w:styleId="AgreementsBox">
    <w:name w:val="AgreementsBox"/>
    <w:basedOn w:val="Doc-text2"/>
    <w:qFormat/>
    <w:rsid w:val="00444434"/>
    <w:pPr>
      <w:pBdr>
        <w:top w:val="single" w:sz="4" w:space="1" w:color="auto"/>
        <w:left w:val="single" w:sz="4" w:space="4" w:color="auto"/>
        <w:bottom w:val="single" w:sz="4" w:space="1" w:color="auto"/>
        <w:right w:val="single" w:sz="4" w:space="4" w:color="auto"/>
      </w:pBdr>
      <w:ind w:left="1259" w:firstLine="0"/>
    </w:pPr>
    <w:rPr>
      <w:rFonts w:eastAsia="MS Mincho"/>
      <w:lang w:val="en-GB"/>
    </w:rPr>
  </w:style>
  <w:style w:type="paragraph" w:customStyle="1" w:styleId="Doc-title">
    <w:name w:val="Doc-title"/>
    <w:basedOn w:val="a"/>
    <w:next w:val="Doc-text2"/>
    <w:link w:val="Doc-titleChar"/>
    <w:qFormat/>
    <w:rsid w:val="006C2F65"/>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6C2F6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411126897">
          <w:marLeft w:val="2520"/>
          <w:marRight w:val="0"/>
          <w:marTop w:val="53"/>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54519949">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6735743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9083811">
      <w:bodyDiv w:val="1"/>
      <w:marLeft w:val="0"/>
      <w:marRight w:val="0"/>
      <w:marTop w:val="0"/>
      <w:marBottom w:val="0"/>
      <w:divBdr>
        <w:top w:val="none" w:sz="0" w:space="0" w:color="auto"/>
        <w:left w:val="none" w:sz="0" w:space="0" w:color="auto"/>
        <w:bottom w:val="none" w:sz="0" w:space="0" w:color="auto"/>
        <w:right w:val="none" w:sz="0" w:space="0" w:color="auto"/>
      </w:divBdr>
      <w:divsChild>
        <w:div w:id="1649630513">
          <w:marLeft w:val="518"/>
          <w:marRight w:val="0"/>
          <w:marTop w:val="0"/>
          <w:marBottom w:val="120"/>
          <w:divBdr>
            <w:top w:val="none" w:sz="0" w:space="0" w:color="auto"/>
            <w:left w:val="none" w:sz="0" w:space="0" w:color="auto"/>
            <w:bottom w:val="none" w:sz="0" w:space="0" w:color="auto"/>
            <w:right w:val="none" w:sz="0" w:space="0" w:color="auto"/>
          </w:divBdr>
        </w:div>
        <w:div w:id="1658418969">
          <w:marLeft w:val="518"/>
          <w:marRight w:val="0"/>
          <w:marTop w:val="0"/>
          <w:marBottom w:val="120"/>
          <w:divBdr>
            <w:top w:val="none" w:sz="0" w:space="0" w:color="auto"/>
            <w:left w:val="none" w:sz="0" w:space="0" w:color="auto"/>
            <w:bottom w:val="none" w:sz="0" w:space="0" w:color="auto"/>
            <w:right w:val="none" w:sz="0" w:space="0" w:color="auto"/>
          </w:divBdr>
        </w:div>
        <w:div w:id="2127652147">
          <w:marLeft w:val="518"/>
          <w:marRight w:val="0"/>
          <w:marTop w:val="0"/>
          <w:marBottom w:val="120"/>
          <w:divBdr>
            <w:top w:val="none" w:sz="0" w:space="0" w:color="auto"/>
            <w:left w:val="none" w:sz="0" w:space="0" w:color="auto"/>
            <w:bottom w:val="none" w:sz="0" w:space="0" w:color="auto"/>
            <w:right w:val="none" w:sz="0" w:space="0" w:color="auto"/>
          </w:divBdr>
        </w:div>
      </w:divsChild>
    </w:div>
    <w:div w:id="774250751">
      <w:bodyDiv w:val="1"/>
      <w:marLeft w:val="0"/>
      <w:marRight w:val="0"/>
      <w:marTop w:val="0"/>
      <w:marBottom w:val="0"/>
      <w:divBdr>
        <w:top w:val="none" w:sz="0" w:space="0" w:color="auto"/>
        <w:left w:val="none" w:sz="0" w:space="0" w:color="auto"/>
        <w:bottom w:val="none" w:sz="0" w:space="0" w:color="auto"/>
        <w:right w:val="none" w:sz="0" w:space="0" w:color="auto"/>
      </w:divBdr>
      <w:divsChild>
        <w:div w:id="1375692214">
          <w:marLeft w:val="475"/>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058612">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70998905">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33259">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69387035">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5685443">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67303-0366-4B2D-A913-5D31C1F62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1226</TotalTime>
  <Pages>4</Pages>
  <Words>1445</Words>
  <Characters>8240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cp:lastModifiedBy>
  <cp:revision>160</cp:revision>
  <cp:lastPrinted>2018-12-18T01:25:00Z</cp:lastPrinted>
  <dcterms:created xsi:type="dcterms:W3CDTF">2025-03-03T06:54:00Z</dcterms:created>
  <dcterms:modified xsi:type="dcterms:W3CDTF">2025-03-28T06:48:00Z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1740707048</vt:lpwstr>
  </property>
</Properties>
</file>